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黄山市</w:t>
      </w:r>
      <w:r>
        <w:rPr>
          <w:rFonts w:hint="eastAsia" w:ascii="方正小标宋简体" w:hAnsi="方正小标宋简体" w:eastAsia="方正小标宋简体" w:cs="方正小标宋简体"/>
          <w:sz w:val="32"/>
          <w:szCs w:val="32"/>
        </w:rPr>
        <w:t>地方标准编制说明</w:t>
      </w:r>
    </w:p>
    <w:tbl>
      <w:tblPr>
        <w:tblStyle w:val="10"/>
        <w:tblW w:w="8606" w:type="dxa"/>
        <w:tblInd w:w="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7"/>
        <w:gridCol w:w="3060"/>
        <w:gridCol w:w="1141"/>
        <w:gridCol w:w="1209"/>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16" w:type="dxa"/>
            <w:gridSpan w:val="2"/>
            <w:vAlign w:val="center"/>
          </w:tcPr>
          <w:p>
            <w:pPr>
              <w:jc w:val="center"/>
            </w:pPr>
            <w:r>
              <w:rPr>
                <w:rFonts w:hint="eastAsia"/>
              </w:rPr>
              <w:t>标准名称</w:t>
            </w:r>
          </w:p>
        </w:tc>
        <w:tc>
          <w:tcPr>
            <w:tcW w:w="6890" w:type="dxa"/>
            <w:gridSpan w:val="4"/>
            <w:vAlign w:val="center"/>
          </w:tcPr>
          <w:p>
            <w:pPr>
              <w:pStyle w:val="35"/>
              <w:rPr>
                <w:rFonts w:hint="eastAsia"/>
              </w:rPr>
            </w:pPr>
            <w:r>
              <w:rPr>
                <w:rFonts w:hint="eastAsia" w:asciiTheme="majorEastAsia" w:hAnsiTheme="majorEastAsia" w:eastAsiaTheme="majorEastAsia" w:cstheme="majorEastAsia"/>
                <w:color w:val="000000"/>
                <w:sz w:val="21"/>
                <w:szCs w:val="21"/>
                <w:lang w:eastAsia="zh-CN"/>
              </w:rPr>
              <w:t>朱郑荸荠生产技术规范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6" w:type="dxa"/>
            <w:gridSpan w:val="2"/>
            <w:vAlign w:val="center"/>
          </w:tcPr>
          <w:p>
            <w:pPr>
              <w:ind w:firstLine="315" w:firstLineChars="150"/>
              <w:jc w:val="center"/>
              <w:rPr>
                <w:color w:val="000000"/>
              </w:rPr>
            </w:pPr>
            <w:r>
              <w:rPr>
                <w:rFonts w:hint="eastAsia"/>
                <w:color w:val="000000"/>
              </w:rPr>
              <w:t>任务来源</w:t>
            </w:r>
          </w:p>
          <w:p>
            <w:pPr>
              <w:jc w:val="center"/>
              <w:rPr>
                <w:color w:val="000000"/>
              </w:rPr>
            </w:pPr>
            <w:r>
              <w:rPr>
                <w:rFonts w:hint="eastAsia"/>
                <w:color w:val="000000"/>
              </w:rPr>
              <w:t>（项目计划号）</w:t>
            </w:r>
          </w:p>
        </w:tc>
        <w:tc>
          <w:tcPr>
            <w:tcW w:w="6890" w:type="dxa"/>
            <w:gridSpan w:val="4"/>
            <w:vAlign w:val="center"/>
          </w:tcPr>
          <w:p>
            <w:pPr>
              <w:jc w:val="both"/>
              <w:rPr>
                <w:rFonts w:hint="eastAsia"/>
              </w:rPr>
            </w:pPr>
            <w:r>
              <w:rPr>
                <w:rFonts w:hint="eastAsia"/>
              </w:rPr>
              <w:t>黄市监办函〔2023〕277号</w:t>
            </w:r>
          </w:p>
          <w:p>
            <w:pPr>
              <w:jc w:val="both"/>
              <w:rPr>
                <w:rFonts w:hint="default"/>
                <w:lang w:val="en-US" w:eastAsia="zh-CN"/>
              </w:rPr>
            </w:pPr>
            <w:r>
              <w:rPr>
                <w:rFonts w:hint="eastAsia"/>
              </w:rPr>
              <w:t>黄山市市场监督管理局关于下达 2023年度黄山市地方标准制修订计划的通知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6" w:type="dxa"/>
            <w:gridSpan w:val="2"/>
            <w:vAlign w:val="center"/>
          </w:tcPr>
          <w:p>
            <w:pPr>
              <w:jc w:val="center"/>
              <w:rPr>
                <w:color w:val="000000"/>
              </w:rPr>
            </w:pPr>
            <w:r>
              <w:rPr>
                <w:rFonts w:hint="eastAsia"/>
                <w:color w:val="000000"/>
              </w:rPr>
              <w:t>第一起草单位</w:t>
            </w:r>
          </w:p>
          <w:p>
            <w:pPr>
              <w:jc w:val="center"/>
              <w:rPr>
                <w:color w:val="000000"/>
              </w:rPr>
            </w:pPr>
            <w:r>
              <w:rPr>
                <w:rFonts w:hint="eastAsia"/>
                <w:color w:val="000000"/>
              </w:rPr>
              <w:t>（盖章）</w:t>
            </w:r>
          </w:p>
        </w:tc>
        <w:tc>
          <w:tcPr>
            <w:tcW w:w="6890" w:type="dxa"/>
            <w:gridSpan w:val="4"/>
            <w:vAlign w:val="center"/>
          </w:tcPr>
          <w:p>
            <w:pPr>
              <w:ind w:firstLine="420" w:firstLineChars="200"/>
              <w:rPr>
                <w:rFonts w:hint="default" w:ascii="Times New Roman" w:hAnsi="Times New Roman" w:eastAsia="宋体" w:cs="Times New Roman"/>
                <w:highlight w:val="none"/>
                <w:lang w:val="en-US" w:eastAsia="zh-CN"/>
              </w:rPr>
            </w:pPr>
            <w:r>
              <w:rPr>
                <w:rFonts w:hint="eastAsia" w:ascii="宋体" w:hAnsi="Times New Roman" w:eastAsia="宋体" w:cs="Times New Roman"/>
                <w:kern w:val="0"/>
                <w:sz w:val="21"/>
                <w:szCs w:val="21"/>
                <w:lang w:val="en-US" w:eastAsia="zh-CN" w:bidi="ar-SA"/>
              </w:rPr>
              <w:t>黄山市徽州区岩寺镇上朱村</w:t>
            </w:r>
            <w:r>
              <w:rPr>
                <w:rFonts w:hint="eastAsia" w:ascii="宋体" w:hAnsi="Times New Roman" w:cs="Times New Roman"/>
                <w:kern w:val="0"/>
                <w:sz w:val="21"/>
                <w:szCs w:val="21"/>
                <w:lang w:val="en-US" w:eastAsia="zh-CN" w:bidi="ar-SA"/>
              </w:rPr>
              <w:t>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16" w:type="dxa"/>
            <w:gridSpan w:val="2"/>
            <w:vAlign w:val="center"/>
          </w:tcPr>
          <w:p>
            <w:pPr>
              <w:jc w:val="center"/>
              <w:rPr>
                <w:color w:val="000000"/>
                <w:highlight w:val="yellow"/>
              </w:rPr>
            </w:pPr>
            <w:r>
              <w:rPr>
                <w:rFonts w:hint="eastAsia"/>
                <w:color w:val="000000"/>
                <w:highlight w:val="none"/>
              </w:rPr>
              <w:t>单位地址</w:t>
            </w:r>
          </w:p>
        </w:tc>
        <w:tc>
          <w:tcPr>
            <w:tcW w:w="6890" w:type="dxa"/>
            <w:gridSpan w:val="4"/>
          </w:tcPr>
          <w:p>
            <w:pPr>
              <w:ind w:firstLine="420" w:firstLineChars="200"/>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黄山市徽州区岩寺镇上朱村昌盛西路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716" w:type="dxa"/>
            <w:gridSpan w:val="2"/>
            <w:vAlign w:val="center"/>
          </w:tcPr>
          <w:p>
            <w:pPr>
              <w:jc w:val="center"/>
            </w:pPr>
            <w:r>
              <w:rPr>
                <w:rFonts w:hint="eastAsia"/>
              </w:rPr>
              <w:t>参与起草单位</w:t>
            </w:r>
          </w:p>
        </w:tc>
        <w:tc>
          <w:tcPr>
            <w:tcW w:w="6890" w:type="dxa"/>
            <w:gridSpan w:val="4"/>
          </w:tcPr>
          <w:p>
            <w:pPr>
              <w:pStyle w:val="18"/>
              <w:ind w:firstLine="420"/>
              <w:rPr>
                <w:rFonts w:hint="default" w:ascii="Times New Roman" w:hAnsi="Times New Roman" w:eastAsia="宋体" w:cs="Times New Roman"/>
                <w:lang w:val="en-US" w:eastAsia="zh-CN"/>
              </w:rPr>
            </w:pPr>
            <w:r>
              <w:rPr>
                <w:rFonts w:hint="eastAsia" w:ascii="Times New Roman"/>
                <w:kern w:val="2"/>
                <w:szCs w:val="24"/>
                <w:lang w:val="en-US" w:eastAsia="zh-CN"/>
              </w:rPr>
              <w:t>中国计量大学</w:t>
            </w:r>
            <w:r>
              <w:rPr>
                <w:rFonts w:hint="eastAsia" w:ascii="Times New Roman"/>
                <w:kern w:val="2"/>
                <w:szCs w:val="24"/>
                <w:lang w:eastAsia="zh-CN"/>
              </w:rPr>
              <w:t>、</w:t>
            </w:r>
            <w:r>
              <w:rPr>
                <w:rFonts w:hint="eastAsia" w:ascii="Times New Roman"/>
                <w:kern w:val="2"/>
                <w:szCs w:val="24"/>
                <w:lang w:val="en-US" w:eastAsia="zh-CN"/>
              </w:rPr>
              <w:t>徽州区岩寺镇人民政府、黄山市农业农村局，黄山市徽州区市场监督管理局、中量大黄山高质量发展研究院有限公司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606" w:type="dxa"/>
            <w:gridSpan w:val="6"/>
            <w:vAlign w:val="center"/>
          </w:tcPr>
          <w:p>
            <w:pPr>
              <w:jc w:val="center"/>
            </w:pPr>
            <w:r>
              <w:rPr>
                <w:rFonts w:hint="eastAsia"/>
              </w:rPr>
              <w:t>（全部起草人，应于标准文本前言中起草人排序一致）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09" w:type="dxa"/>
            <w:vAlign w:val="center"/>
          </w:tcPr>
          <w:p>
            <w:pPr>
              <w:jc w:val="center"/>
              <w:rPr>
                <w:b/>
                <w:bCs/>
                <w:color w:val="000000"/>
              </w:rPr>
            </w:pPr>
            <w:r>
              <w:rPr>
                <w:rFonts w:hint="eastAsia"/>
                <w:b/>
                <w:bCs/>
                <w:color w:val="000000"/>
              </w:rPr>
              <w:t>序号</w:t>
            </w:r>
          </w:p>
        </w:tc>
        <w:tc>
          <w:tcPr>
            <w:tcW w:w="1007" w:type="dxa"/>
            <w:vAlign w:val="center"/>
          </w:tcPr>
          <w:p>
            <w:pPr>
              <w:jc w:val="center"/>
              <w:rPr>
                <w:b/>
                <w:bCs/>
                <w:color w:val="000000"/>
                <w:highlight w:val="none"/>
              </w:rPr>
            </w:pPr>
            <w:r>
              <w:rPr>
                <w:rFonts w:hint="eastAsia"/>
                <w:b/>
                <w:bCs/>
                <w:color w:val="000000"/>
                <w:highlight w:val="none"/>
              </w:rPr>
              <w:t>姓名</w:t>
            </w:r>
          </w:p>
        </w:tc>
        <w:tc>
          <w:tcPr>
            <w:tcW w:w="3060" w:type="dxa"/>
            <w:vAlign w:val="center"/>
          </w:tcPr>
          <w:p>
            <w:pPr>
              <w:jc w:val="center"/>
              <w:rPr>
                <w:b/>
                <w:bCs/>
                <w:color w:val="000000"/>
                <w:highlight w:val="none"/>
              </w:rPr>
            </w:pPr>
            <w:r>
              <w:rPr>
                <w:rFonts w:hint="eastAsia"/>
                <w:b/>
                <w:bCs/>
                <w:color w:val="000000"/>
                <w:highlight w:val="none"/>
              </w:rPr>
              <w:t>单位</w:t>
            </w:r>
          </w:p>
        </w:tc>
        <w:tc>
          <w:tcPr>
            <w:tcW w:w="1141" w:type="dxa"/>
            <w:vAlign w:val="center"/>
          </w:tcPr>
          <w:p>
            <w:pPr>
              <w:jc w:val="center"/>
              <w:rPr>
                <w:b/>
                <w:bCs/>
                <w:color w:val="000000"/>
              </w:rPr>
            </w:pPr>
            <w:r>
              <w:rPr>
                <w:rFonts w:hint="eastAsia"/>
                <w:b/>
                <w:bCs/>
                <w:color w:val="000000"/>
              </w:rPr>
              <w:t>职务</w:t>
            </w:r>
          </w:p>
        </w:tc>
        <w:tc>
          <w:tcPr>
            <w:tcW w:w="1209" w:type="dxa"/>
            <w:vAlign w:val="center"/>
          </w:tcPr>
          <w:p>
            <w:pPr>
              <w:jc w:val="center"/>
              <w:rPr>
                <w:b/>
                <w:bCs/>
                <w:color w:val="000000"/>
              </w:rPr>
            </w:pPr>
            <w:r>
              <w:rPr>
                <w:rFonts w:hint="eastAsia"/>
                <w:b/>
                <w:bCs/>
                <w:color w:val="000000"/>
              </w:rPr>
              <w:t>职称</w:t>
            </w:r>
          </w:p>
        </w:tc>
        <w:tc>
          <w:tcPr>
            <w:tcW w:w="1480" w:type="dxa"/>
            <w:vAlign w:val="center"/>
          </w:tcPr>
          <w:p>
            <w:pPr>
              <w:jc w:val="center"/>
              <w:rPr>
                <w:b/>
                <w:bCs/>
                <w:color w:val="000000"/>
              </w:rPr>
            </w:pPr>
            <w:r>
              <w:rPr>
                <w:rFonts w:hint="eastAsia"/>
                <w:b/>
                <w:bCs/>
                <w:color w:val="00000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09" w:type="dxa"/>
            <w:vAlign w:val="center"/>
          </w:tcPr>
          <w:p>
            <w:pPr>
              <w:jc w:val="left"/>
              <w:rPr>
                <w:rFonts w:hint="eastAsia" w:eastAsia="宋体"/>
                <w:lang w:val="en-US" w:eastAsia="zh-CN"/>
              </w:rPr>
            </w:pPr>
            <w:r>
              <w:rPr>
                <w:rFonts w:hint="eastAsia"/>
                <w:lang w:val="en-US" w:eastAsia="zh-CN"/>
              </w:rPr>
              <w:t>1</w:t>
            </w:r>
          </w:p>
        </w:tc>
        <w:tc>
          <w:tcPr>
            <w:tcW w:w="1007" w:type="dxa"/>
            <w:vAlign w:val="center"/>
          </w:tcPr>
          <w:p>
            <w:pPr>
              <w:jc w:val="left"/>
              <w:rPr>
                <w:rFonts w:hint="default" w:eastAsia="宋体"/>
                <w:highlight w:val="yellow"/>
                <w:lang w:val="en-US" w:eastAsia="zh-CN"/>
              </w:rPr>
            </w:pPr>
            <w:r>
              <w:rPr>
                <w:rFonts w:hint="eastAsia"/>
                <w:lang w:val="en-US" w:eastAsia="zh-CN"/>
              </w:rPr>
              <w:t>王国贤</w:t>
            </w:r>
          </w:p>
        </w:tc>
        <w:tc>
          <w:tcPr>
            <w:tcW w:w="3060" w:type="dxa"/>
            <w:vAlign w:val="center"/>
          </w:tcPr>
          <w:p>
            <w:pPr>
              <w:pStyle w:val="15"/>
              <w:ind w:firstLine="0" w:firstLineChars="0"/>
              <w:jc w:val="left"/>
              <w:rPr>
                <w:rFonts w:hint="default" w:ascii="Calibri" w:hAnsi="Calibri" w:eastAsia="宋体"/>
                <w:kern w:val="2"/>
                <w:szCs w:val="24"/>
                <w:highlight w:val="yellow"/>
                <w:lang w:val="en-US" w:eastAsia="zh-CN"/>
              </w:rPr>
            </w:pPr>
            <w:r>
              <w:rPr>
                <w:rFonts w:hint="eastAsia" w:ascii="宋体" w:hAnsi="Times New Roman" w:eastAsia="宋体" w:cs="Times New Roman"/>
                <w:kern w:val="0"/>
                <w:sz w:val="21"/>
                <w:szCs w:val="21"/>
                <w:lang w:val="en-US" w:eastAsia="zh-CN" w:bidi="ar-SA"/>
              </w:rPr>
              <w:t>黄山市徽州区岩寺镇上朱村</w:t>
            </w:r>
            <w:r>
              <w:rPr>
                <w:rFonts w:hint="eastAsia" w:ascii="宋体" w:hAnsi="Times New Roman" w:cs="Times New Roman"/>
                <w:kern w:val="0"/>
                <w:sz w:val="21"/>
                <w:szCs w:val="21"/>
                <w:lang w:val="en-US" w:eastAsia="zh-CN" w:bidi="ar-SA"/>
              </w:rPr>
              <w:t>民委员会</w:t>
            </w:r>
          </w:p>
        </w:tc>
        <w:tc>
          <w:tcPr>
            <w:tcW w:w="1141" w:type="dxa"/>
            <w:vAlign w:val="center"/>
          </w:tcPr>
          <w:p>
            <w:pPr>
              <w:rPr>
                <w:rFonts w:hint="default" w:eastAsia="宋体"/>
                <w:lang w:val="en-US" w:eastAsia="zh-CN"/>
              </w:rPr>
            </w:pPr>
            <w:r>
              <w:rPr>
                <w:rFonts w:hint="eastAsia"/>
                <w:lang w:val="en-US" w:eastAsia="zh-CN"/>
              </w:rPr>
              <w:t>党总支书记村委会主任</w:t>
            </w:r>
          </w:p>
        </w:tc>
        <w:tc>
          <w:tcPr>
            <w:tcW w:w="1209" w:type="dxa"/>
            <w:vAlign w:val="center"/>
          </w:tcPr>
          <w:p/>
        </w:tc>
        <w:tc>
          <w:tcPr>
            <w:tcW w:w="1480" w:type="dxa"/>
            <w:vAlign w:val="center"/>
          </w:tcPr>
          <w:p>
            <w:pPr>
              <w:jc w:val="left"/>
              <w:rPr>
                <w:rFonts w:hint="default" w:eastAsia="宋体"/>
                <w:lang w:val="en-US" w:eastAsia="zh-CN"/>
              </w:rPr>
            </w:pPr>
            <w:r>
              <w:rPr>
                <w:rFonts w:hint="eastAsia"/>
                <w:lang w:val="en-US" w:eastAsia="zh-CN"/>
              </w:rPr>
              <w:t>17805591717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vAlign w:val="center"/>
          </w:tcPr>
          <w:p>
            <w:pPr>
              <w:jc w:val="left"/>
              <w:rPr>
                <w:rFonts w:hint="default" w:eastAsia="宋体"/>
                <w:lang w:val="en-US" w:eastAsia="zh-CN"/>
              </w:rPr>
            </w:pPr>
            <w:r>
              <w:rPr>
                <w:rFonts w:hint="eastAsia"/>
                <w:lang w:val="en-US" w:eastAsia="zh-CN"/>
              </w:rPr>
              <w:t>2</w:t>
            </w:r>
          </w:p>
        </w:tc>
        <w:tc>
          <w:tcPr>
            <w:tcW w:w="1007" w:type="dxa"/>
            <w:vAlign w:val="center"/>
          </w:tcPr>
          <w:p>
            <w:pPr>
              <w:jc w:val="left"/>
              <w:rPr>
                <w:rFonts w:hint="default" w:eastAsia="宋体"/>
                <w:lang w:val="en-US" w:eastAsia="zh-CN"/>
              </w:rPr>
            </w:pPr>
            <w:r>
              <w:rPr>
                <w:rFonts w:hint="eastAsia"/>
                <w:lang w:val="en-US" w:eastAsia="zh-CN"/>
              </w:rPr>
              <w:t>安成超</w:t>
            </w:r>
          </w:p>
        </w:tc>
        <w:tc>
          <w:tcPr>
            <w:tcW w:w="3060" w:type="dxa"/>
            <w:vAlign w:val="center"/>
          </w:tcPr>
          <w:p>
            <w:pPr>
              <w:pStyle w:val="15"/>
              <w:ind w:firstLine="0" w:firstLineChars="0"/>
              <w:jc w:val="left"/>
              <w:rPr>
                <w:rFonts w:hint="default"/>
                <w:lang w:val="en-US"/>
              </w:rPr>
            </w:pPr>
            <w:r>
              <w:rPr>
                <w:rFonts w:hint="eastAsia" w:ascii="宋体" w:hAnsi="Times New Roman" w:eastAsia="宋体" w:cs="Times New Roman"/>
                <w:kern w:val="0"/>
                <w:sz w:val="21"/>
                <w:szCs w:val="21"/>
                <w:lang w:val="en-US" w:eastAsia="zh-CN" w:bidi="ar-SA"/>
              </w:rPr>
              <w:t>黄山市徽州区岩寺镇</w:t>
            </w:r>
            <w:r>
              <w:rPr>
                <w:rFonts w:hint="eastAsia" w:cs="Times New Roman"/>
                <w:kern w:val="0"/>
                <w:sz w:val="21"/>
                <w:szCs w:val="21"/>
                <w:lang w:val="en-US" w:eastAsia="zh-CN" w:bidi="ar-SA"/>
              </w:rPr>
              <w:t>人民政府</w:t>
            </w:r>
          </w:p>
        </w:tc>
        <w:tc>
          <w:tcPr>
            <w:tcW w:w="1141" w:type="dxa"/>
            <w:vAlign w:val="center"/>
          </w:tcPr>
          <w:p>
            <w:pPr>
              <w:rPr>
                <w:rFonts w:hint="default"/>
                <w:lang w:val="en-US"/>
              </w:rPr>
            </w:pPr>
            <w:r>
              <w:rPr>
                <w:rFonts w:hint="eastAsia"/>
                <w:lang w:val="en-US" w:eastAsia="zh-CN"/>
              </w:rPr>
              <w:t>党委委员</w:t>
            </w:r>
          </w:p>
        </w:tc>
        <w:tc>
          <w:tcPr>
            <w:tcW w:w="1209" w:type="dxa"/>
            <w:vAlign w:val="center"/>
          </w:tcPr>
          <w:p/>
        </w:tc>
        <w:tc>
          <w:tcPr>
            <w:tcW w:w="1480" w:type="dxa"/>
            <w:vAlign w:val="center"/>
          </w:tcPr>
          <w:p>
            <w:pPr>
              <w:jc w:val="left"/>
              <w:rPr>
                <w:rFonts w:hint="default" w:eastAsia="宋体"/>
                <w:lang w:val="en-US" w:eastAsia="zh-CN"/>
              </w:rPr>
            </w:pPr>
            <w:r>
              <w:rPr>
                <w:rFonts w:hint="eastAsia"/>
                <w:lang w:val="en-US" w:eastAsia="zh-CN"/>
              </w:rPr>
              <w:t>13905593192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vAlign w:val="center"/>
          </w:tcPr>
          <w:p>
            <w:pPr>
              <w:jc w:val="left"/>
              <w:rPr>
                <w:rFonts w:hint="eastAsia" w:eastAsia="宋体"/>
                <w:lang w:val="en-US" w:eastAsia="zh-CN"/>
              </w:rPr>
            </w:pPr>
            <w:r>
              <w:rPr>
                <w:rFonts w:hint="eastAsia"/>
                <w:lang w:val="en-US" w:eastAsia="zh-CN"/>
              </w:rPr>
              <w:t>3</w:t>
            </w:r>
          </w:p>
        </w:tc>
        <w:tc>
          <w:tcPr>
            <w:tcW w:w="1007" w:type="dxa"/>
            <w:vAlign w:val="center"/>
          </w:tcPr>
          <w:p>
            <w:pPr>
              <w:jc w:val="left"/>
              <w:rPr>
                <w:rFonts w:hint="default" w:eastAsia="宋体"/>
                <w:lang w:val="en-US" w:eastAsia="zh-CN"/>
              </w:rPr>
            </w:pPr>
            <w:r>
              <w:rPr>
                <w:rFonts w:hint="eastAsia"/>
                <w:lang w:val="en-US" w:eastAsia="zh-CN"/>
              </w:rPr>
              <w:t>张雷蕾</w:t>
            </w:r>
          </w:p>
        </w:tc>
        <w:tc>
          <w:tcPr>
            <w:tcW w:w="3060" w:type="dxa"/>
            <w:vAlign w:val="center"/>
          </w:tcPr>
          <w:p>
            <w:pPr>
              <w:jc w:val="left"/>
              <w:rPr>
                <w:rFonts w:hint="default" w:eastAsia="宋体"/>
                <w:lang w:val="en-US" w:eastAsia="zh-CN"/>
              </w:rPr>
            </w:pPr>
            <w:r>
              <w:rPr>
                <w:rFonts w:hint="eastAsia"/>
                <w:lang w:val="en-US" w:eastAsia="zh-CN"/>
              </w:rPr>
              <w:t>中国计量大学</w:t>
            </w:r>
          </w:p>
        </w:tc>
        <w:tc>
          <w:tcPr>
            <w:tcW w:w="1141" w:type="dxa"/>
            <w:vAlign w:val="center"/>
          </w:tcPr>
          <w:p>
            <w:pPr>
              <w:rPr>
                <w:rFonts w:hint="eastAsia" w:eastAsia="宋体"/>
                <w:lang w:val="en-US" w:eastAsia="zh-CN"/>
              </w:rPr>
            </w:pPr>
            <w:r>
              <w:rPr>
                <w:rFonts w:hint="eastAsia"/>
                <w:lang w:val="en-US" w:eastAsia="zh-CN"/>
              </w:rPr>
              <w:t>讲师</w:t>
            </w:r>
          </w:p>
        </w:tc>
        <w:tc>
          <w:tcPr>
            <w:tcW w:w="1209" w:type="dxa"/>
            <w:vAlign w:val="center"/>
          </w:tcPr>
          <w:p>
            <w:pPr>
              <w:rPr>
                <w:rFonts w:hint="default" w:eastAsia="宋体"/>
                <w:lang w:val="en-US" w:eastAsia="zh-CN"/>
              </w:rPr>
            </w:pPr>
            <w:r>
              <w:rPr>
                <w:rFonts w:hint="eastAsia"/>
                <w:lang w:val="en-US" w:eastAsia="zh-CN"/>
              </w:rPr>
              <w:t>高级讲师</w:t>
            </w:r>
          </w:p>
        </w:tc>
        <w:tc>
          <w:tcPr>
            <w:tcW w:w="1480" w:type="dxa"/>
            <w:vAlign w:val="center"/>
          </w:tcPr>
          <w:p>
            <w:pPr>
              <w:jc w:val="left"/>
              <w:rPr>
                <w:rFonts w:hint="default" w:eastAsia="宋体"/>
                <w:lang w:val="en-US" w:eastAsia="zh-CN"/>
              </w:rPr>
            </w:pPr>
            <w:r>
              <w:rPr>
                <w:rFonts w:hint="eastAsia"/>
                <w:lang w:val="en-US" w:eastAsia="zh-CN"/>
              </w:rPr>
              <w:t>13606626862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vAlign w:val="center"/>
          </w:tcPr>
          <w:p>
            <w:pPr>
              <w:jc w:val="left"/>
              <w:rPr>
                <w:rFonts w:hint="eastAsia" w:eastAsia="宋体"/>
                <w:lang w:val="en-US" w:eastAsia="zh-CN"/>
              </w:rPr>
            </w:pPr>
            <w:r>
              <w:rPr>
                <w:rFonts w:hint="eastAsia"/>
                <w:lang w:val="en-US" w:eastAsia="zh-CN"/>
              </w:rPr>
              <w:t>4</w:t>
            </w:r>
          </w:p>
        </w:tc>
        <w:tc>
          <w:tcPr>
            <w:tcW w:w="1007" w:type="dxa"/>
            <w:vAlign w:val="center"/>
          </w:tcPr>
          <w:p>
            <w:pPr>
              <w:jc w:val="left"/>
              <w:rPr>
                <w:rFonts w:hint="default" w:eastAsia="宋体"/>
                <w:lang w:val="en-US" w:eastAsia="zh-CN"/>
              </w:rPr>
            </w:pPr>
            <w:r>
              <w:rPr>
                <w:rFonts w:hint="eastAsia"/>
                <w:lang w:val="en-US" w:eastAsia="zh-CN"/>
              </w:rPr>
              <w:t>吴文星</w:t>
            </w:r>
          </w:p>
        </w:tc>
        <w:tc>
          <w:tcPr>
            <w:tcW w:w="3060" w:type="dxa"/>
            <w:vAlign w:val="center"/>
          </w:tcPr>
          <w:p>
            <w:pPr>
              <w:jc w:val="left"/>
              <w:rPr>
                <w:rFonts w:hint="default" w:eastAsia="宋体"/>
                <w:lang w:val="en-US" w:eastAsia="zh-CN"/>
              </w:rPr>
            </w:pPr>
            <w:r>
              <w:rPr>
                <w:rFonts w:hint="eastAsia"/>
                <w:lang w:val="en-US" w:eastAsia="zh-CN"/>
              </w:rPr>
              <w:t>黄山市徽州区市场监督管理局</w:t>
            </w:r>
          </w:p>
        </w:tc>
        <w:tc>
          <w:tcPr>
            <w:tcW w:w="1141" w:type="dxa"/>
            <w:vAlign w:val="center"/>
          </w:tcPr>
          <w:p>
            <w:pPr>
              <w:rPr>
                <w:rFonts w:hint="eastAsia" w:eastAsia="宋体"/>
                <w:lang w:val="en-US" w:eastAsia="zh-CN"/>
              </w:rPr>
            </w:pPr>
            <w:r>
              <w:rPr>
                <w:rFonts w:hint="eastAsia"/>
                <w:lang w:val="en-US" w:eastAsia="zh-CN"/>
              </w:rPr>
              <w:t>局长</w:t>
            </w:r>
          </w:p>
        </w:tc>
        <w:tc>
          <w:tcPr>
            <w:tcW w:w="1209" w:type="dxa"/>
            <w:vAlign w:val="center"/>
          </w:tcPr>
          <w:p>
            <w:pPr>
              <w:rPr>
                <w:rFonts w:hint="eastAsia"/>
              </w:rPr>
            </w:pPr>
          </w:p>
        </w:tc>
        <w:tc>
          <w:tcPr>
            <w:tcW w:w="1480" w:type="dxa"/>
            <w:vAlign w:val="center"/>
          </w:tcPr>
          <w:p>
            <w:pPr>
              <w:jc w:val="left"/>
              <w:rPr>
                <w:rFonts w:hint="default" w:eastAsia="宋体"/>
                <w:lang w:val="en-US" w:eastAsia="zh-CN"/>
              </w:rPr>
            </w:pPr>
            <w:r>
              <w:rPr>
                <w:rFonts w:hint="eastAsia"/>
                <w:lang w:val="en-US" w:eastAsia="zh-CN"/>
              </w:rPr>
              <w:t>13515595195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vAlign w:val="center"/>
          </w:tcPr>
          <w:p>
            <w:pPr>
              <w:jc w:val="left"/>
              <w:rPr>
                <w:rFonts w:hint="eastAsia" w:eastAsia="宋体"/>
                <w:lang w:val="en-US" w:eastAsia="zh-CN"/>
              </w:rPr>
            </w:pPr>
            <w:r>
              <w:rPr>
                <w:rFonts w:hint="eastAsia"/>
                <w:lang w:val="en-US" w:eastAsia="zh-CN"/>
              </w:rPr>
              <w:t>5</w:t>
            </w:r>
          </w:p>
        </w:tc>
        <w:tc>
          <w:tcPr>
            <w:tcW w:w="1007" w:type="dxa"/>
            <w:vAlign w:val="center"/>
          </w:tcPr>
          <w:p>
            <w:pPr>
              <w:jc w:val="left"/>
              <w:rPr>
                <w:rFonts w:hint="default" w:eastAsia="宋体"/>
                <w:lang w:val="en-US" w:eastAsia="zh-CN"/>
              </w:rPr>
            </w:pPr>
            <w:r>
              <w:rPr>
                <w:rFonts w:hint="eastAsia"/>
                <w:lang w:val="en-US" w:eastAsia="zh-CN"/>
              </w:rPr>
              <w:t>章庆华</w:t>
            </w:r>
          </w:p>
        </w:tc>
        <w:tc>
          <w:tcPr>
            <w:tcW w:w="3060" w:type="dxa"/>
            <w:vAlign w:val="center"/>
          </w:tcPr>
          <w:p>
            <w:pPr>
              <w:jc w:val="left"/>
              <w:rPr>
                <w:rFonts w:hint="default" w:eastAsia="宋体"/>
                <w:lang w:val="en-US" w:eastAsia="zh-CN"/>
              </w:rPr>
            </w:pPr>
            <w:r>
              <w:rPr>
                <w:rFonts w:hint="eastAsia"/>
                <w:lang w:val="en-US" w:eastAsia="zh-CN"/>
              </w:rPr>
              <w:t>黄山市农业农村局</w:t>
            </w:r>
          </w:p>
        </w:tc>
        <w:tc>
          <w:tcPr>
            <w:tcW w:w="1141" w:type="dxa"/>
            <w:vAlign w:val="center"/>
          </w:tcPr>
          <w:p>
            <w:pPr>
              <w:rPr>
                <w:rFonts w:hint="default" w:eastAsia="宋体"/>
                <w:lang w:val="en-US" w:eastAsia="zh-CN"/>
              </w:rPr>
            </w:pPr>
            <w:r>
              <w:rPr>
                <w:rFonts w:hint="eastAsia"/>
                <w:lang w:val="en-US" w:eastAsia="zh-CN"/>
              </w:rPr>
              <w:t>站长</w:t>
            </w:r>
          </w:p>
        </w:tc>
        <w:tc>
          <w:tcPr>
            <w:tcW w:w="1209" w:type="dxa"/>
            <w:vAlign w:val="center"/>
          </w:tcPr>
          <w:p>
            <w:pPr>
              <w:rPr>
                <w:rFonts w:hint="default" w:eastAsia="宋体"/>
                <w:lang w:val="en-US" w:eastAsia="zh-CN"/>
              </w:rPr>
            </w:pPr>
            <w:r>
              <w:rPr>
                <w:rFonts w:hint="eastAsia"/>
                <w:lang w:val="en-US" w:eastAsia="zh-CN"/>
              </w:rPr>
              <w:t>高级农艺师</w:t>
            </w:r>
          </w:p>
        </w:tc>
        <w:tc>
          <w:tcPr>
            <w:tcW w:w="1480" w:type="dxa"/>
            <w:vAlign w:val="center"/>
          </w:tcPr>
          <w:p>
            <w:pPr>
              <w:jc w:val="left"/>
              <w:rPr>
                <w:rFonts w:hint="default" w:eastAsia="宋体"/>
                <w:lang w:val="en-US" w:eastAsia="zh-CN"/>
              </w:rPr>
            </w:pPr>
            <w:r>
              <w:rPr>
                <w:rFonts w:hint="eastAsia"/>
                <w:lang w:val="en-US" w:eastAsia="zh-CN"/>
              </w:rPr>
              <w:t>18055997899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vAlign w:val="center"/>
          </w:tcPr>
          <w:p>
            <w:pPr>
              <w:jc w:val="left"/>
              <w:rPr>
                <w:rFonts w:hint="eastAsia" w:eastAsia="宋体"/>
                <w:lang w:val="en-US" w:eastAsia="zh-CN"/>
              </w:rPr>
            </w:pPr>
            <w:r>
              <w:rPr>
                <w:rFonts w:hint="eastAsia"/>
                <w:lang w:val="en-US" w:eastAsia="zh-CN"/>
              </w:rPr>
              <w:t>6</w:t>
            </w:r>
          </w:p>
        </w:tc>
        <w:tc>
          <w:tcPr>
            <w:tcW w:w="1007" w:type="dxa"/>
            <w:vAlign w:val="center"/>
          </w:tcPr>
          <w:p>
            <w:pPr>
              <w:jc w:val="left"/>
              <w:rPr>
                <w:rFonts w:hint="default" w:eastAsia="宋体"/>
                <w:lang w:val="en-US" w:eastAsia="zh-CN"/>
              </w:rPr>
            </w:pPr>
            <w:r>
              <w:rPr>
                <w:rFonts w:hint="eastAsia"/>
                <w:lang w:val="en-US" w:eastAsia="zh-CN"/>
              </w:rPr>
              <w:t>朱诚</w:t>
            </w:r>
          </w:p>
        </w:tc>
        <w:tc>
          <w:tcPr>
            <w:tcW w:w="3060" w:type="dxa"/>
            <w:vAlign w:val="center"/>
          </w:tcPr>
          <w:p>
            <w:pPr>
              <w:jc w:val="left"/>
              <w:rPr>
                <w:rFonts w:hint="default"/>
                <w:lang w:val="en-US" w:eastAsia="zh-CN"/>
              </w:rPr>
            </w:pPr>
            <w:r>
              <w:rPr>
                <w:rFonts w:hint="eastAsia"/>
                <w:lang w:val="en-US" w:eastAsia="zh-CN"/>
              </w:rPr>
              <w:t>中国计量大学</w:t>
            </w:r>
          </w:p>
        </w:tc>
        <w:tc>
          <w:tcPr>
            <w:tcW w:w="1141" w:type="dxa"/>
            <w:vAlign w:val="center"/>
          </w:tcPr>
          <w:p>
            <w:pPr>
              <w:rPr>
                <w:rFonts w:hint="eastAsia" w:eastAsia="宋体"/>
                <w:lang w:val="en-US" w:eastAsia="zh-CN"/>
              </w:rPr>
            </w:pPr>
            <w:r>
              <w:rPr>
                <w:rFonts w:hint="eastAsia"/>
                <w:lang w:val="en-US" w:eastAsia="zh-CN"/>
              </w:rPr>
              <w:t>院长</w:t>
            </w:r>
          </w:p>
        </w:tc>
        <w:tc>
          <w:tcPr>
            <w:tcW w:w="1209" w:type="dxa"/>
            <w:vAlign w:val="center"/>
          </w:tcPr>
          <w:p>
            <w:pPr>
              <w:rPr>
                <w:rFonts w:hint="default" w:eastAsia="宋体"/>
                <w:lang w:val="en-US" w:eastAsia="zh-CN"/>
              </w:rPr>
            </w:pPr>
            <w:r>
              <w:rPr>
                <w:rFonts w:hint="eastAsia"/>
                <w:lang w:val="en-US" w:eastAsia="zh-CN"/>
              </w:rPr>
              <w:t>二级教授</w:t>
            </w:r>
          </w:p>
        </w:tc>
        <w:tc>
          <w:tcPr>
            <w:tcW w:w="1480" w:type="dxa"/>
            <w:vAlign w:val="center"/>
          </w:tcPr>
          <w:p>
            <w:pPr>
              <w:jc w:val="left"/>
              <w:rPr>
                <w:rFonts w:hint="default" w:eastAsia="宋体"/>
                <w:lang w:val="en-US" w:eastAsia="zh-CN"/>
              </w:rPr>
            </w:pPr>
            <w:r>
              <w:rPr>
                <w:rFonts w:hint="eastAsia"/>
                <w:lang w:val="en-US" w:eastAsia="zh-CN"/>
              </w:rPr>
              <w:t>13606614936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vAlign w:val="center"/>
          </w:tcPr>
          <w:p>
            <w:pPr>
              <w:jc w:val="left"/>
              <w:rPr>
                <w:rFonts w:hint="eastAsia" w:eastAsia="宋体"/>
                <w:lang w:val="en-US" w:eastAsia="zh-CN"/>
              </w:rPr>
            </w:pPr>
            <w:r>
              <w:rPr>
                <w:rFonts w:hint="eastAsia"/>
                <w:lang w:val="en-US" w:eastAsia="zh-CN"/>
              </w:rPr>
              <w:t>7</w:t>
            </w:r>
          </w:p>
        </w:tc>
        <w:tc>
          <w:tcPr>
            <w:tcW w:w="1007" w:type="dxa"/>
            <w:vAlign w:val="center"/>
          </w:tcPr>
          <w:p>
            <w:pPr>
              <w:jc w:val="left"/>
            </w:pPr>
            <w:r>
              <w:rPr>
                <w:rFonts w:hint="eastAsia"/>
              </w:rPr>
              <w:t>程来发</w:t>
            </w:r>
          </w:p>
        </w:tc>
        <w:tc>
          <w:tcPr>
            <w:tcW w:w="3060" w:type="dxa"/>
            <w:vAlign w:val="center"/>
          </w:tcPr>
          <w:p>
            <w:pPr>
              <w:jc w:val="left"/>
              <w:rPr>
                <w:rFonts w:hint="default" w:eastAsia="宋体"/>
                <w:lang w:val="en-US" w:eastAsia="zh-CN"/>
              </w:rPr>
            </w:pPr>
            <w:r>
              <w:rPr>
                <w:rFonts w:hint="eastAsia"/>
                <w:lang w:val="en-US" w:eastAsia="zh-CN"/>
              </w:rPr>
              <w:t>上朱村民委员会</w:t>
            </w:r>
          </w:p>
        </w:tc>
        <w:tc>
          <w:tcPr>
            <w:tcW w:w="1141" w:type="dxa"/>
            <w:vAlign w:val="center"/>
          </w:tcPr>
          <w:p>
            <w:pPr>
              <w:rPr>
                <w:rFonts w:hint="default" w:eastAsia="宋体"/>
                <w:lang w:val="en-US" w:eastAsia="zh-CN"/>
              </w:rPr>
            </w:pPr>
            <w:r>
              <w:rPr>
                <w:rFonts w:hint="eastAsia"/>
                <w:lang w:val="en-US" w:eastAsia="zh-CN"/>
              </w:rPr>
              <w:t>组长、村民代表</w:t>
            </w:r>
          </w:p>
        </w:tc>
        <w:tc>
          <w:tcPr>
            <w:tcW w:w="1209" w:type="dxa"/>
            <w:vAlign w:val="center"/>
          </w:tcPr>
          <w:p/>
        </w:tc>
        <w:tc>
          <w:tcPr>
            <w:tcW w:w="1480" w:type="dxa"/>
            <w:vAlign w:val="center"/>
          </w:tcPr>
          <w:p>
            <w:pPr>
              <w:jc w:val="left"/>
              <w:rPr>
                <w:rFonts w:hint="default" w:eastAsia="宋体"/>
                <w:lang w:val="en-US" w:eastAsia="zh-CN"/>
              </w:rPr>
            </w:pPr>
            <w:r>
              <w:rPr>
                <w:rFonts w:hint="eastAsia"/>
                <w:lang w:val="en-US" w:eastAsia="zh-CN"/>
              </w:rPr>
              <w:t>13355594298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vAlign w:val="center"/>
          </w:tcPr>
          <w:p>
            <w:pPr>
              <w:jc w:val="left"/>
              <w:rPr>
                <w:rFonts w:hint="eastAsia"/>
                <w:lang w:val="en-US" w:eastAsia="zh-CN"/>
              </w:rPr>
            </w:pPr>
            <w:r>
              <w:rPr>
                <w:rFonts w:hint="eastAsia"/>
                <w:lang w:val="en-US" w:eastAsia="zh-CN"/>
              </w:rPr>
              <w:t>8</w:t>
            </w:r>
          </w:p>
        </w:tc>
        <w:tc>
          <w:tcPr>
            <w:tcW w:w="1007" w:type="dxa"/>
            <w:vAlign w:val="center"/>
          </w:tcPr>
          <w:p>
            <w:pPr>
              <w:jc w:val="left"/>
            </w:pPr>
            <w:r>
              <w:rPr>
                <w:rFonts w:hint="eastAsia"/>
              </w:rPr>
              <w:t>吴双华</w:t>
            </w:r>
          </w:p>
        </w:tc>
        <w:tc>
          <w:tcPr>
            <w:tcW w:w="3060" w:type="dxa"/>
            <w:vAlign w:val="center"/>
          </w:tcPr>
          <w:p>
            <w:pPr>
              <w:jc w:val="left"/>
            </w:pPr>
            <w:r>
              <w:rPr>
                <w:rFonts w:hint="eastAsia"/>
                <w:lang w:val="en-US" w:eastAsia="zh-CN"/>
              </w:rPr>
              <w:t>上朱村民委员会</w:t>
            </w:r>
          </w:p>
        </w:tc>
        <w:tc>
          <w:tcPr>
            <w:tcW w:w="1141" w:type="dxa"/>
            <w:vAlign w:val="center"/>
          </w:tcPr>
          <w:p>
            <w:r>
              <w:rPr>
                <w:rFonts w:hint="eastAsia"/>
                <w:lang w:val="en-US" w:eastAsia="zh-CN"/>
              </w:rPr>
              <w:t>组长、村民代表</w:t>
            </w:r>
          </w:p>
        </w:tc>
        <w:tc>
          <w:tcPr>
            <w:tcW w:w="1209" w:type="dxa"/>
            <w:vAlign w:val="center"/>
          </w:tcPr>
          <w:p/>
        </w:tc>
        <w:tc>
          <w:tcPr>
            <w:tcW w:w="1480" w:type="dxa"/>
            <w:vAlign w:val="center"/>
          </w:tcPr>
          <w:p>
            <w:pPr>
              <w:jc w:val="left"/>
              <w:rPr>
                <w:rFonts w:hint="default" w:eastAsia="宋体"/>
                <w:lang w:val="en-US" w:eastAsia="zh-CN"/>
              </w:rPr>
            </w:pPr>
            <w:r>
              <w:rPr>
                <w:rFonts w:hint="eastAsia"/>
                <w:lang w:val="en-US" w:eastAsia="zh-CN"/>
              </w:rPr>
              <w:t>13399594670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vAlign w:val="center"/>
          </w:tcPr>
          <w:p>
            <w:pPr>
              <w:jc w:val="left"/>
              <w:rPr>
                <w:rFonts w:hint="eastAsia" w:eastAsia="宋体"/>
                <w:lang w:val="en-US" w:eastAsia="zh-CN"/>
              </w:rPr>
            </w:pPr>
            <w:r>
              <w:rPr>
                <w:rFonts w:hint="eastAsia"/>
                <w:lang w:val="en-US" w:eastAsia="zh-CN"/>
              </w:rPr>
              <w:t>9</w:t>
            </w:r>
          </w:p>
        </w:tc>
        <w:tc>
          <w:tcPr>
            <w:tcW w:w="1007" w:type="dxa"/>
            <w:vAlign w:val="center"/>
          </w:tcPr>
          <w:p>
            <w:pPr>
              <w:jc w:val="left"/>
            </w:pPr>
            <w:r>
              <w:rPr>
                <w:rFonts w:hint="eastAsia"/>
              </w:rPr>
              <w:t>吴正文</w:t>
            </w:r>
          </w:p>
        </w:tc>
        <w:tc>
          <w:tcPr>
            <w:tcW w:w="3060" w:type="dxa"/>
            <w:vAlign w:val="center"/>
          </w:tcPr>
          <w:p>
            <w:pPr>
              <w:jc w:val="left"/>
            </w:pPr>
            <w:r>
              <w:rPr>
                <w:rFonts w:hint="eastAsia"/>
                <w:lang w:val="en-US" w:eastAsia="zh-CN"/>
              </w:rPr>
              <w:t>上朱村民委员会</w:t>
            </w:r>
          </w:p>
        </w:tc>
        <w:tc>
          <w:tcPr>
            <w:tcW w:w="1141" w:type="dxa"/>
            <w:vAlign w:val="center"/>
          </w:tcPr>
          <w:p>
            <w:r>
              <w:rPr>
                <w:rFonts w:hint="eastAsia"/>
                <w:lang w:val="en-US" w:eastAsia="zh-CN"/>
              </w:rPr>
              <w:t>组长、村民代表</w:t>
            </w:r>
          </w:p>
        </w:tc>
        <w:tc>
          <w:tcPr>
            <w:tcW w:w="1209" w:type="dxa"/>
            <w:vAlign w:val="center"/>
          </w:tcPr>
          <w:p/>
        </w:tc>
        <w:tc>
          <w:tcPr>
            <w:tcW w:w="1480" w:type="dxa"/>
            <w:vAlign w:val="center"/>
          </w:tcPr>
          <w:p>
            <w:pPr>
              <w:jc w:val="left"/>
              <w:rPr>
                <w:rFonts w:hint="default" w:eastAsia="宋体"/>
                <w:lang w:val="en-US" w:eastAsia="zh-CN"/>
              </w:rPr>
            </w:pPr>
            <w:r>
              <w:rPr>
                <w:rFonts w:hint="eastAsia"/>
                <w:lang w:val="en-US" w:eastAsia="zh-CN"/>
              </w:rPr>
              <w:t>13855992526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vAlign w:val="center"/>
          </w:tcPr>
          <w:p>
            <w:pPr>
              <w:jc w:val="left"/>
              <w:rPr>
                <w:rFonts w:hint="default" w:eastAsia="宋体"/>
                <w:lang w:val="en-US" w:eastAsia="zh-CN"/>
              </w:rPr>
            </w:pPr>
            <w:r>
              <w:rPr>
                <w:rFonts w:hint="eastAsia"/>
                <w:lang w:val="en-US" w:eastAsia="zh-CN"/>
              </w:rPr>
              <w:t>10</w:t>
            </w:r>
          </w:p>
        </w:tc>
        <w:tc>
          <w:tcPr>
            <w:tcW w:w="1007" w:type="dxa"/>
            <w:vAlign w:val="center"/>
          </w:tcPr>
          <w:p>
            <w:pPr>
              <w:jc w:val="left"/>
            </w:pPr>
            <w:r>
              <w:rPr>
                <w:rFonts w:hint="eastAsia"/>
              </w:rPr>
              <w:t>张金奇</w:t>
            </w:r>
          </w:p>
        </w:tc>
        <w:tc>
          <w:tcPr>
            <w:tcW w:w="3060" w:type="dxa"/>
            <w:vAlign w:val="center"/>
          </w:tcPr>
          <w:p>
            <w:pPr>
              <w:jc w:val="left"/>
            </w:pPr>
            <w:r>
              <w:rPr>
                <w:rFonts w:hint="eastAsia"/>
                <w:lang w:val="en-US" w:eastAsia="zh-CN"/>
              </w:rPr>
              <w:t>上朱村民委员会</w:t>
            </w:r>
          </w:p>
        </w:tc>
        <w:tc>
          <w:tcPr>
            <w:tcW w:w="1141" w:type="dxa"/>
            <w:vAlign w:val="center"/>
          </w:tcPr>
          <w:p>
            <w:r>
              <w:rPr>
                <w:rFonts w:hint="eastAsia"/>
                <w:lang w:val="en-US" w:eastAsia="zh-CN"/>
              </w:rPr>
              <w:t>村民</w:t>
            </w:r>
          </w:p>
        </w:tc>
        <w:tc>
          <w:tcPr>
            <w:tcW w:w="1209" w:type="dxa"/>
            <w:vAlign w:val="center"/>
          </w:tcPr>
          <w:p/>
        </w:tc>
        <w:tc>
          <w:tcPr>
            <w:tcW w:w="1480" w:type="dxa"/>
            <w:vAlign w:val="center"/>
          </w:tcPr>
          <w:p>
            <w:pPr>
              <w:jc w:val="left"/>
              <w:rPr>
                <w:rFonts w:hint="default" w:eastAsia="宋体"/>
                <w:lang w:val="en-US" w:eastAsia="zh-CN"/>
              </w:rPr>
            </w:pPr>
            <w:r>
              <w:rPr>
                <w:rFonts w:hint="eastAsia"/>
                <w:lang w:val="en-US" w:eastAsia="zh-CN"/>
              </w:rPr>
              <w:t>18155933758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vAlign w:val="center"/>
          </w:tcPr>
          <w:p>
            <w:pPr>
              <w:jc w:val="left"/>
              <w:rPr>
                <w:rFonts w:hint="default" w:eastAsia="宋体"/>
                <w:lang w:val="en-US" w:eastAsia="zh-CN"/>
              </w:rPr>
            </w:pPr>
            <w:r>
              <w:rPr>
                <w:rFonts w:hint="eastAsia"/>
                <w:lang w:val="en-US" w:eastAsia="zh-CN"/>
              </w:rPr>
              <w:t>11</w:t>
            </w:r>
          </w:p>
        </w:tc>
        <w:tc>
          <w:tcPr>
            <w:tcW w:w="1007" w:type="dxa"/>
            <w:vAlign w:val="center"/>
          </w:tcPr>
          <w:p>
            <w:pPr>
              <w:jc w:val="left"/>
              <w:rPr>
                <w:rFonts w:hint="default" w:eastAsia="宋体"/>
                <w:lang w:val="en-US" w:eastAsia="zh-CN"/>
              </w:rPr>
            </w:pPr>
            <w:r>
              <w:rPr>
                <w:rFonts w:hint="eastAsia"/>
                <w:lang w:val="en-US" w:eastAsia="zh-CN"/>
              </w:rPr>
              <w:t>潘冬冬</w:t>
            </w:r>
          </w:p>
        </w:tc>
        <w:tc>
          <w:tcPr>
            <w:tcW w:w="3060" w:type="dxa"/>
            <w:vAlign w:val="center"/>
          </w:tcPr>
          <w:p>
            <w:pPr>
              <w:jc w:val="left"/>
            </w:pPr>
            <w:r>
              <w:rPr>
                <w:rFonts w:hint="eastAsia"/>
                <w:lang w:val="en-US" w:eastAsia="zh-CN"/>
              </w:rPr>
              <w:t>黄山市徽州区市场监督管理局</w:t>
            </w:r>
          </w:p>
        </w:tc>
        <w:tc>
          <w:tcPr>
            <w:tcW w:w="1141" w:type="dxa"/>
            <w:vAlign w:val="center"/>
          </w:tcPr>
          <w:p>
            <w:pPr>
              <w:rPr>
                <w:rFonts w:hint="eastAsia" w:eastAsia="宋体"/>
                <w:lang w:val="en-US" w:eastAsia="zh-CN"/>
              </w:rPr>
            </w:pPr>
            <w:r>
              <w:rPr>
                <w:rFonts w:hint="eastAsia"/>
                <w:lang w:val="en-US" w:eastAsia="zh-CN"/>
              </w:rPr>
              <w:t>股长</w:t>
            </w:r>
          </w:p>
        </w:tc>
        <w:tc>
          <w:tcPr>
            <w:tcW w:w="1209" w:type="dxa"/>
            <w:vAlign w:val="center"/>
          </w:tcPr>
          <w:p/>
        </w:tc>
        <w:tc>
          <w:tcPr>
            <w:tcW w:w="1480" w:type="dxa"/>
            <w:vAlign w:val="center"/>
          </w:tcPr>
          <w:p>
            <w:pPr>
              <w:jc w:val="left"/>
              <w:rPr>
                <w:rFonts w:hint="default" w:eastAsia="宋体"/>
                <w:lang w:val="en-US" w:eastAsia="zh-CN"/>
              </w:rPr>
            </w:pPr>
            <w:r>
              <w:rPr>
                <w:rFonts w:hint="eastAsia"/>
                <w:lang w:val="en-US" w:eastAsia="zh-CN"/>
              </w:rPr>
              <w:t>18155926236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vAlign w:val="center"/>
          </w:tcPr>
          <w:p>
            <w:pPr>
              <w:jc w:val="left"/>
              <w:rPr>
                <w:rFonts w:hint="default" w:eastAsia="宋体"/>
                <w:lang w:val="en-US" w:eastAsia="zh-CN"/>
              </w:rPr>
            </w:pPr>
            <w:r>
              <w:rPr>
                <w:rFonts w:hint="eastAsia"/>
                <w:lang w:val="en-US" w:eastAsia="zh-CN"/>
              </w:rPr>
              <w:t>12</w:t>
            </w:r>
          </w:p>
        </w:tc>
        <w:tc>
          <w:tcPr>
            <w:tcW w:w="1007" w:type="dxa"/>
            <w:vAlign w:val="center"/>
          </w:tcPr>
          <w:p>
            <w:pPr>
              <w:jc w:val="left"/>
              <w:rPr>
                <w:rFonts w:hint="eastAsia" w:eastAsia="宋体"/>
                <w:lang w:val="en-US" w:eastAsia="zh-CN"/>
              </w:rPr>
            </w:pPr>
            <w:r>
              <w:rPr>
                <w:rFonts w:hint="eastAsia"/>
                <w:lang w:val="en-US" w:eastAsia="zh-CN"/>
              </w:rPr>
              <w:t>任璐</w:t>
            </w:r>
          </w:p>
        </w:tc>
        <w:tc>
          <w:tcPr>
            <w:tcW w:w="3060" w:type="dxa"/>
            <w:vAlign w:val="center"/>
          </w:tcPr>
          <w:p>
            <w:pPr>
              <w:jc w:val="left"/>
              <w:rPr>
                <w:rFonts w:hint="default" w:eastAsia="宋体"/>
                <w:lang w:val="en-US" w:eastAsia="zh-CN"/>
              </w:rPr>
            </w:pPr>
            <w:r>
              <w:rPr>
                <w:rFonts w:hint="eastAsia"/>
                <w:lang w:val="en-US" w:eastAsia="zh-CN"/>
              </w:rPr>
              <w:t>中量大黄山高质量发展研究院有限公司</w:t>
            </w:r>
          </w:p>
        </w:tc>
        <w:tc>
          <w:tcPr>
            <w:tcW w:w="1141" w:type="dxa"/>
            <w:vAlign w:val="center"/>
          </w:tcPr>
          <w:p>
            <w:pPr>
              <w:rPr>
                <w:rFonts w:hint="eastAsia" w:eastAsia="宋体"/>
                <w:lang w:val="en-US" w:eastAsia="zh-CN"/>
              </w:rPr>
            </w:pPr>
            <w:r>
              <w:rPr>
                <w:rFonts w:hint="eastAsia"/>
                <w:lang w:val="en-US" w:eastAsia="zh-CN"/>
              </w:rPr>
              <w:t>部长</w:t>
            </w:r>
          </w:p>
        </w:tc>
        <w:tc>
          <w:tcPr>
            <w:tcW w:w="1209" w:type="dxa"/>
            <w:vAlign w:val="center"/>
          </w:tcPr>
          <w:p/>
        </w:tc>
        <w:tc>
          <w:tcPr>
            <w:tcW w:w="1480" w:type="dxa"/>
            <w:vAlign w:val="center"/>
          </w:tcPr>
          <w:p>
            <w:pPr>
              <w:jc w:val="left"/>
              <w:rPr>
                <w:rFonts w:hint="default" w:eastAsia="宋体"/>
                <w:lang w:val="en-US" w:eastAsia="zh-CN"/>
              </w:rPr>
            </w:pPr>
            <w:r>
              <w:rPr>
                <w:rFonts w:hint="eastAsia"/>
                <w:lang w:val="en-US" w:eastAsia="zh-CN"/>
              </w:rPr>
              <w:t>13095438883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vAlign w:val="center"/>
          </w:tcPr>
          <w:p>
            <w:pPr>
              <w:jc w:val="left"/>
            </w:pPr>
          </w:p>
        </w:tc>
        <w:tc>
          <w:tcPr>
            <w:tcW w:w="1007" w:type="dxa"/>
            <w:vAlign w:val="center"/>
          </w:tcPr>
          <w:p>
            <w:pPr>
              <w:jc w:val="left"/>
            </w:pPr>
          </w:p>
        </w:tc>
        <w:tc>
          <w:tcPr>
            <w:tcW w:w="3060" w:type="dxa"/>
            <w:vAlign w:val="center"/>
          </w:tcPr>
          <w:p>
            <w:pPr>
              <w:jc w:val="left"/>
            </w:pPr>
          </w:p>
        </w:tc>
        <w:tc>
          <w:tcPr>
            <w:tcW w:w="1141" w:type="dxa"/>
            <w:vAlign w:val="center"/>
          </w:tcPr>
          <w:p/>
        </w:tc>
        <w:tc>
          <w:tcPr>
            <w:tcW w:w="1209" w:type="dxa"/>
            <w:vAlign w:val="center"/>
          </w:tcPr>
          <w:p/>
        </w:tc>
        <w:tc>
          <w:tcPr>
            <w:tcW w:w="1480"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vAlign w:val="center"/>
          </w:tcPr>
          <w:p>
            <w:pPr>
              <w:jc w:val="left"/>
              <w:rPr>
                <w:rFonts w:hint="default" w:eastAsia="宋体"/>
                <w:lang w:val="en-US" w:eastAsia="zh-CN"/>
              </w:rPr>
            </w:pPr>
          </w:p>
        </w:tc>
        <w:tc>
          <w:tcPr>
            <w:tcW w:w="1007" w:type="dxa"/>
            <w:vAlign w:val="center"/>
          </w:tcPr>
          <w:p>
            <w:pPr>
              <w:jc w:val="left"/>
            </w:pPr>
          </w:p>
        </w:tc>
        <w:tc>
          <w:tcPr>
            <w:tcW w:w="3060" w:type="dxa"/>
            <w:vAlign w:val="center"/>
          </w:tcPr>
          <w:p>
            <w:pPr>
              <w:jc w:val="left"/>
            </w:pPr>
          </w:p>
        </w:tc>
        <w:tc>
          <w:tcPr>
            <w:tcW w:w="1141" w:type="dxa"/>
            <w:vAlign w:val="center"/>
          </w:tcPr>
          <w:p/>
        </w:tc>
        <w:tc>
          <w:tcPr>
            <w:tcW w:w="1209" w:type="dxa"/>
            <w:vAlign w:val="center"/>
          </w:tcPr>
          <w:p/>
        </w:tc>
        <w:tc>
          <w:tcPr>
            <w:tcW w:w="1480"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06" w:type="dxa"/>
            <w:gridSpan w:val="6"/>
            <w:vAlign w:val="center"/>
          </w:tcPr>
          <w:p>
            <w:pPr>
              <w:jc w:val="center"/>
            </w:pPr>
            <w:r>
              <w:rPr>
                <w:rFonts w:hint="eastAsia"/>
                <w:b/>
                <w:bCs/>
              </w:rPr>
              <w:t>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606" w:type="dxa"/>
            <w:gridSpan w:val="6"/>
            <w:vAlign w:val="center"/>
          </w:tcPr>
          <w:p>
            <w:r>
              <w:rPr>
                <w:rFonts w:hint="eastAsia"/>
              </w:rPr>
              <w:t>1、编制情况简介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8606" w:type="dxa"/>
            <w:gridSpan w:val="6"/>
          </w:tcPr>
          <w:p>
            <w:pPr>
              <w:widowControl/>
              <w:ind w:firstLine="420" w:firstLineChars="200"/>
              <w:jc w:val="left"/>
            </w:pPr>
            <w:r>
              <w:t>（1）成立起草小组</w:t>
            </w:r>
          </w:p>
          <w:p>
            <w:pPr>
              <w:spacing w:line="360" w:lineRule="auto"/>
              <w:ind w:firstLine="420" w:firstLineChars="200"/>
              <w:rPr>
                <w:rFonts w:hint="default" w:ascii="Times New Roman Regular" w:hAnsi="Times New Roman Regular" w:cs="Times New Roman Regular"/>
              </w:rPr>
            </w:pPr>
            <w:r>
              <w:rPr>
                <w:rFonts w:hint="default" w:ascii="Times New Roman Regular" w:hAnsi="Times New Roman Regular" w:cs="Times New Roman Regular"/>
                <w:highlight w:val="none"/>
                <w:lang w:val="en-US" w:eastAsia="zh-CN"/>
              </w:rPr>
              <w:t>2023</w:t>
            </w:r>
            <w:r>
              <w:rPr>
                <w:rFonts w:hint="default" w:ascii="Times New Roman Regular" w:hAnsi="Times New Roman Regular" w:cs="Times New Roman Regular"/>
                <w:highlight w:val="none"/>
              </w:rPr>
              <w:t>年</w:t>
            </w:r>
            <w:r>
              <w:rPr>
                <w:rFonts w:hint="default" w:ascii="Times New Roman Regular" w:hAnsi="Times New Roman Regular" w:cs="Times New Roman Regular"/>
                <w:highlight w:val="none"/>
                <w:lang w:val="en-US" w:eastAsia="zh-CN"/>
              </w:rPr>
              <w:t>5</w:t>
            </w:r>
            <w:r>
              <w:rPr>
                <w:rFonts w:hint="default" w:ascii="Times New Roman Regular" w:hAnsi="Times New Roman Regular" w:cs="Times New Roman Regular"/>
                <w:highlight w:val="none"/>
              </w:rPr>
              <w:t>月，</w:t>
            </w:r>
            <w:r>
              <w:rPr>
                <w:rFonts w:hint="default" w:ascii="Times New Roman Regular" w:hAnsi="Times New Roman Regular" w:eastAsia="宋体" w:cs="Times New Roman Regular"/>
                <w:highlight w:val="none"/>
                <w:lang w:val="en-US" w:eastAsia="zh-CN"/>
              </w:rPr>
              <w:t>根据黄山市市场监督管理局《</w:t>
            </w:r>
            <w:r>
              <w:rPr>
                <w:rFonts w:hint="default" w:ascii="Times New Roman Regular" w:hAnsi="Times New Roman Regular" w:eastAsia="宋体" w:cs="Times New Roman Regular"/>
                <w:highlight w:val="none"/>
              </w:rPr>
              <w:t>关于下达2023年度黄山市地方标准制修订计划的通知</w:t>
            </w:r>
            <w:r>
              <w:rPr>
                <w:rFonts w:hint="default" w:ascii="Times New Roman Regular" w:hAnsi="Times New Roman Regular" w:eastAsia="宋体" w:cs="Times New Roman Regular"/>
                <w:highlight w:val="none"/>
                <w:lang w:val="en-US" w:eastAsia="zh-CN"/>
              </w:rPr>
              <w:t>》 ，</w:t>
            </w:r>
            <w:r>
              <w:rPr>
                <w:rFonts w:hint="default" w:ascii="Times New Roman Regular" w:hAnsi="Times New Roman Regular" w:eastAsia="宋体" w:cs="Times New Roman Regular"/>
                <w:kern w:val="0"/>
                <w:sz w:val="21"/>
                <w:szCs w:val="21"/>
                <w:lang w:val="en-US" w:eastAsia="zh-CN" w:bidi="ar-SA"/>
              </w:rPr>
              <w:t>黄山市徽州区岩寺镇上朱村</w:t>
            </w:r>
            <w:r>
              <w:rPr>
                <w:rFonts w:hint="eastAsia" w:ascii="Times New Roman Regular" w:hAnsi="Times New Roman Regular" w:cs="Times New Roman Regular"/>
                <w:kern w:val="0"/>
                <w:sz w:val="21"/>
                <w:szCs w:val="21"/>
                <w:lang w:val="en-US" w:eastAsia="zh-CN" w:bidi="ar-SA"/>
              </w:rPr>
              <w:t>民委员会</w:t>
            </w:r>
            <w:r>
              <w:rPr>
                <w:rFonts w:hint="default" w:ascii="Times New Roman Regular" w:hAnsi="Times New Roman Regular" w:cs="Times New Roman Regular"/>
                <w:highlight w:val="none"/>
              </w:rPr>
              <w:t>根</w:t>
            </w:r>
            <w:r>
              <w:rPr>
                <w:rFonts w:hint="default" w:ascii="Times New Roman Regular" w:hAnsi="Times New Roman Regular" w:cs="Times New Roman Regular"/>
              </w:rPr>
              <w:t>据市市场监管局质量发展科要求，提出《</w:t>
            </w:r>
            <w:r>
              <w:rPr>
                <w:rFonts w:hint="default" w:ascii="Times New Roman Regular" w:hAnsi="Times New Roman Regular" w:eastAsia="宋体" w:cs="Times New Roman Regular"/>
                <w:sz w:val="21"/>
                <w:szCs w:val="21"/>
                <w:lang w:val="en-US" w:eastAsia="zh-CN"/>
              </w:rPr>
              <w:t>朱郑荸荠生产技术规范</w:t>
            </w:r>
            <w:r>
              <w:rPr>
                <w:rFonts w:hint="default" w:ascii="Times New Roman Regular" w:hAnsi="Times New Roman Regular" w:cs="Times New Roman Regular"/>
              </w:rPr>
              <w:t>》编制申请。为保证标准编制工作的顺利进行，成立中量大黄山高质量发展研究院有限公司、中国计量大学</w:t>
            </w:r>
            <w:r>
              <w:rPr>
                <w:rFonts w:hint="default" w:ascii="Times New Roman Regular" w:hAnsi="Times New Roman Regular" w:cs="Times New Roman Regular"/>
                <w:lang w:val="en-US" w:eastAsia="zh-CN"/>
              </w:rPr>
              <w:t>等单位组成</w:t>
            </w:r>
            <w:r>
              <w:rPr>
                <w:rFonts w:hint="default" w:ascii="Times New Roman Regular" w:hAnsi="Times New Roman Regular" w:cs="Times New Roman Regular"/>
              </w:rPr>
              <w:t>标准编制起草小组，明确起草组人员和相关职责。</w:t>
            </w:r>
          </w:p>
          <w:p>
            <w:pPr>
              <w:spacing w:line="360" w:lineRule="auto"/>
              <w:ind w:firstLine="420" w:firstLineChars="200"/>
              <w:rPr>
                <w:rFonts w:hint="default" w:ascii="Times New Roman Regular" w:hAnsi="Times New Roman Regular" w:cs="Times New Roman Regular"/>
              </w:rPr>
            </w:pPr>
            <w:r>
              <w:rPr>
                <w:rFonts w:hint="default" w:ascii="Times New Roman Regular" w:hAnsi="Times New Roman Regular" w:cs="Times New Roman Regular"/>
              </w:rPr>
              <w:t>（2）标准起草过程</w:t>
            </w:r>
          </w:p>
          <w:p>
            <w:pPr>
              <w:spacing w:line="360" w:lineRule="auto"/>
              <w:ind w:firstLine="420" w:firstLineChars="200"/>
              <w:rPr>
                <w:rFonts w:hint="default" w:ascii="Times New Roman Regular" w:hAnsi="Times New Roman Regular" w:cs="Times New Roman Regular"/>
                <w:szCs w:val="21"/>
                <w:lang w:val="en-US" w:eastAsia="zh-CN"/>
              </w:rPr>
            </w:pPr>
            <w:r>
              <w:rPr>
                <w:rFonts w:hint="default" w:ascii="Times New Roman Regular" w:hAnsi="Times New Roman Regular" w:cs="Times New Roman Regular"/>
                <w:szCs w:val="21"/>
                <w:lang w:val="en-US" w:eastAsia="zh-CN"/>
              </w:rPr>
              <w:t>2023年5月8日，徽州区岩寺镇上朱村经济合作社召开立项会。会后成立标准编制起草小组，确定主要负责人，明确起草组人员和相关职责。标准起草小组在认真研究荸荠的种植规范、广泛搜集朱郑荸荠的相关资料的基础上，2023年5月10日标准起草组到徽州区岩寺镇上朱村现场调研，并召开工作组会议，会上讨论了标准制定的总体思路，确定了标准起草的目的、意义及基本框架，形成工作组讨论稿。</w:t>
            </w:r>
          </w:p>
          <w:p>
            <w:pPr>
              <w:spacing w:line="360" w:lineRule="auto"/>
              <w:ind w:firstLine="420" w:firstLineChars="200"/>
              <w:rPr>
                <w:rFonts w:hint="default" w:ascii="Times New Roman Regular" w:hAnsi="Times New Roman Regular" w:cs="Times New Roman Regular"/>
              </w:rPr>
            </w:pPr>
            <w:r>
              <w:rPr>
                <w:rFonts w:hint="default" w:ascii="Times New Roman Regular" w:hAnsi="Times New Roman Regular" w:cs="Times New Roman Regular"/>
              </w:rPr>
              <w:t>（3）形成征求意见稿</w:t>
            </w:r>
          </w:p>
          <w:p>
            <w:pPr>
              <w:spacing w:line="360" w:lineRule="auto"/>
              <w:ind w:firstLine="420" w:firstLineChars="200"/>
              <w:rPr>
                <w:rFonts w:hint="default" w:ascii="Times New Roman Regular" w:hAnsi="Times New Roman Regular" w:cs="Times New Roman Regular"/>
                <w:szCs w:val="21"/>
                <w:lang w:val="en-US" w:eastAsia="zh-CN"/>
              </w:rPr>
            </w:pPr>
            <w:r>
              <w:rPr>
                <w:rFonts w:hint="default" w:ascii="Times New Roman Regular" w:hAnsi="Times New Roman Regular" w:cs="Times New Roman Regular"/>
                <w:szCs w:val="21"/>
                <w:lang w:val="en-US" w:eastAsia="zh-CN"/>
              </w:rPr>
              <w:t>2023年6月14日，针对标准起草遇到的问题开展专家讨论会，就标准内容进行了进一步讨论与征求意见。2023年9月27日，标准起草小组到徽州区岩寺镇上朱村与当地荸荠种植大户和农业专家深入交流，再次召开了标准修订征求意见研讨会，对标准作了进一步的修改完善，形成了《朱郑荸荠生产技术规范》标准征求意见稿。</w:t>
            </w:r>
          </w:p>
          <w:p>
            <w:pPr>
              <w:spacing w:line="360" w:lineRule="auto"/>
              <w:ind w:firstLine="420" w:firstLineChars="200"/>
              <w:rPr>
                <w:rFonts w:hint="eastAsia"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606" w:type="dxa"/>
            <w:gridSpan w:val="6"/>
            <w:vAlign w:val="center"/>
          </w:tcPr>
          <w:p>
            <w:r>
              <w:rPr>
                <w:rFonts w:hint="eastAsia"/>
              </w:rPr>
              <w:t>2、制定标准的必要性和意义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gridSpan w:val="6"/>
          </w:tcPr>
          <w:p>
            <w:pPr>
              <w:spacing w:line="360" w:lineRule="auto"/>
              <w:ind w:firstLine="422" w:firstLineChars="200"/>
              <w:rPr>
                <w:rFonts w:hint="default" w:ascii="Times New Roman Regular" w:hAnsi="Times New Roman Regular" w:cs="Times New Roman Regular" w:eastAsiaTheme="minorEastAsia"/>
                <w:b/>
                <w:bCs/>
                <w:color w:val="000000" w:themeColor="text1"/>
                <w:szCs w:val="21"/>
                <w14:textFill>
                  <w14:solidFill>
                    <w14:schemeClr w14:val="tx1"/>
                  </w14:solidFill>
                </w14:textFill>
              </w:rPr>
            </w:pPr>
            <w:r>
              <w:rPr>
                <w:rFonts w:hint="default" w:ascii="Times New Roman Regular" w:hAnsi="Times New Roman Regular" w:cs="Times New Roman Regular" w:eastAsiaTheme="minorEastAsia"/>
                <w:b/>
                <w:bCs/>
                <w:color w:val="000000" w:themeColor="text1"/>
                <w:szCs w:val="21"/>
                <w14:textFill>
                  <w14:solidFill>
                    <w14:schemeClr w14:val="tx1"/>
                  </w14:solidFill>
                </w14:textFill>
              </w:rPr>
              <w:t>必要性：</w:t>
            </w:r>
          </w:p>
          <w:p>
            <w:pPr>
              <w:spacing w:line="360" w:lineRule="auto"/>
              <w:ind w:firstLine="420" w:firstLineChars="200"/>
              <w:rPr>
                <w:rFonts w:hint="default" w:ascii="Times New Roman Regular" w:hAnsi="Times New Roman Regular" w:cs="Times New Roman Regular" w:eastAsiaTheme="minorEastAsia"/>
                <w:color w:val="000000" w:themeColor="text1"/>
                <w:szCs w:val="21"/>
                <w:lang w:val="en-US" w:eastAsia="zh-CN"/>
                <w14:textFill>
                  <w14:solidFill>
                    <w14:schemeClr w14:val="tx1"/>
                  </w14:solidFill>
                </w14:textFill>
              </w:rPr>
            </w:pPr>
            <w:r>
              <w:rPr>
                <w:rFonts w:hint="default" w:ascii="Times New Roman Regular" w:hAnsi="Times New Roman Regular" w:cs="Times New Roman Regular" w:eastAsiaTheme="minorEastAsia"/>
                <w:color w:val="000000" w:themeColor="text1"/>
                <w:szCs w:val="21"/>
                <w:lang w:val="en-US" w:eastAsia="zh-CN"/>
                <w14:textFill>
                  <w14:solidFill>
                    <w14:schemeClr w14:val="tx1"/>
                  </w14:solidFill>
                </w14:textFill>
              </w:rPr>
              <w:t>朱郑荸荠产于徽州区岩寺镇、西溪南及歙县郑村一带，是传统特色优势的种植产业。朱郑荸荠的品种是“徽州大红袍”，为地方荸荠品种，有着悠久的种植历史和种植特色，早在民国期间就享有盛誉。据《歙县志》记载:“堨田、诸（朱）郑产者嫩而甘美，老者可造粉，野生者粉尤佳。”朱郑荸荠成为黄山市农民致富增收的特色支柱产业。目前上朱村有荸荠种植户约60户，种植120亩左右，往年亩均产量3000-4000斤，亩均效益3万元以上，2022年产量较高，达到5000-6000斤。然而，由于缺乏相应的生产技术标准，目前朱郑荸荠种植分散、规模效益较差、标准化生产程度较低，种植和生产技术缺乏有力的监管体系，导致茡荠产业日渐式微。如何重振茡荠产业，建设荸荠产业共同富裕示范田，提升荸荠产业规模化、经营市场化、产品品牌化。地方标准的实施，将为朱郑荸荠产地环境、育苗定植、病虫害防治、土肥水管理等种植过程提供科学指导，让广大农户采用先进的技术管理，科学合理的使用农药、化肥，对于降低生产成本，提升经济效益，提高荸荠的品质和食用安全性，实现农业生态环境的可持续发展，有着巨大的社会环境效益。</w:t>
            </w:r>
          </w:p>
          <w:p>
            <w:pPr>
              <w:spacing w:line="360" w:lineRule="auto"/>
              <w:ind w:firstLine="422" w:firstLineChars="200"/>
              <w:rPr>
                <w:rFonts w:hint="default" w:ascii="Times New Roman Regular" w:hAnsi="Times New Roman Regular" w:cs="Times New Roman Regular" w:eastAsiaTheme="minorEastAsia"/>
                <w:b/>
                <w:bCs/>
                <w:color w:val="000000" w:themeColor="text1"/>
                <w:szCs w:val="21"/>
                <w14:textFill>
                  <w14:solidFill>
                    <w14:schemeClr w14:val="tx1"/>
                  </w14:solidFill>
                </w14:textFill>
              </w:rPr>
            </w:pPr>
            <w:r>
              <w:rPr>
                <w:rFonts w:hint="default" w:ascii="Times New Roman Regular" w:hAnsi="Times New Roman Regular" w:cs="Times New Roman Regular" w:eastAsiaTheme="minorEastAsia"/>
                <w:b/>
                <w:bCs/>
                <w:color w:val="000000" w:themeColor="text1"/>
                <w:szCs w:val="21"/>
                <w14:textFill>
                  <w14:solidFill>
                    <w14:schemeClr w14:val="tx1"/>
                  </w14:solidFill>
                </w14:textFill>
              </w:rPr>
              <w:t>意义：</w:t>
            </w:r>
          </w:p>
          <w:p>
            <w:pPr>
              <w:spacing w:line="360" w:lineRule="auto"/>
              <w:ind w:firstLine="420" w:firstLineChars="200"/>
              <w:rPr>
                <w:rFonts w:hint="default" w:ascii="Times New Roman Regular" w:hAnsi="Times New Roman Regular" w:cs="Times New Roman Regular" w:eastAsiaTheme="minorEastAsia"/>
                <w:lang w:val="en-US" w:eastAsia="zh-CN"/>
              </w:rPr>
            </w:pPr>
            <w:r>
              <w:rPr>
                <w:rFonts w:hint="default" w:ascii="Times New Roman Regular" w:hAnsi="Times New Roman Regular" w:cs="Times New Roman Regular" w:eastAsiaTheme="minorEastAsia"/>
                <w:color w:val="000000" w:themeColor="text1"/>
                <w:szCs w:val="21"/>
                <w:lang w:val="en-US" w:eastAsia="zh-CN"/>
                <w14:textFill>
                  <w14:solidFill>
                    <w14:schemeClr w14:val="tx1"/>
                  </w14:solidFill>
                </w14:textFill>
              </w:rPr>
              <w:t>通过制定、实施该地方标准，大力推进朱郑荸荠产业规范化、规模化、高质量发展，推动农产品产前、产中、产后标准衔接配套，推动全产业链提质增效，创响特色知名品牌，通过标准化种植和辐射带动，保障特色农产品的质量，使朱郑荸荠产业做大做强，更进一步的带动朱郑村集体经济收入，带动村民致富，改善农村生态环境，创造美好幸福生活，对成为当地农民乡村振兴的大产业具有重要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06" w:type="dxa"/>
            <w:gridSpan w:val="6"/>
            <w:vAlign w:val="center"/>
          </w:tcPr>
          <w:p>
            <w:pPr>
              <w:rPr>
                <w:rFonts w:hint="default" w:ascii="Times New Roman Regular" w:hAnsi="Times New Roman Regular" w:cs="Times New Roman Regular"/>
              </w:rPr>
            </w:pPr>
            <w:r>
              <w:rPr>
                <w:rFonts w:hint="default" w:ascii="Times New Roman Regular" w:hAnsi="Times New Roman Regular" w:cs="Times New Roman Regular"/>
              </w:rPr>
              <w:t>3、制定标准的原则和依据，与现行法律法规、标准的关系。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gridSpan w:val="6"/>
          </w:tcPr>
          <w:p>
            <w:pPr>
              <w:spacing w:line="360" w:lineRule="auto"/>
              <w:ind w:firstLine="422" w:firstLineChars="200"/>
              <w:rPr>
                <w:rFonts w:hint="default" w:ascii="Times New Roman Regular" w:hAnsi="Times New Roman Regular" w:cs="Times New Roman Regular" w:eastAsiaTheme="minorEastAsia"/>
                <w:b/>
                <w:bCs/>
                <w:color w:val="000000" w:themeColor="text1"/>
                <w:szCs w:val="21"/>
                <w14:textFill>
                  <w14:solidFill>
                    <w14:schemeClr w14:val="tx1"/>
                  </w14:solidFill>
                </w14:textFill>
              </w:rPr>
            </w:pPr>
            <w:r>
              <w:rPr>
                <w:rFonts w:hint="default" w:ascii="Times New Roman Regular" w:hAnsi="Times New Roman Regular" w:cs="Times New Roman Regular" w:eastAsiaTheme="minorEastAsia"/>
                <w:b/>
                <w:bCs/>
                <w:color w:val="000000" w:themeColor="text1"/>
                <w:szCs w:val="21"/>
                <w14:textFill>
                  <w14:solidFill>
                    <w14:schemeClr w14:val="tx1"/>
                  </w14:solidFill>
                </w14:textFill>
              </w:rPr>
              <w:t>（一）制定原则</w:t>
            </w:r>
          </w:p>
          <w:p>
            <w:pPr>
              <w:spacing w:line="360" w:lineRule="auto"/>
              <w:ind w:firstLine="420" w:firstLineChars="200"/>
              <w:rPr>
                <w:rFonts w:hint="default" w:ascii="Times New Roman Regular" w:hAnsi="Times New Roman Regular" w:cs="Times New Roman Regular" w:eastAsiaTheme="minorEastAsia"/>
                <w:color w:val="000000" w:themeColor="text1"/>
                <w:szCs w:val="21"/>
                <w14:textFill>
                  <w14:solidFill>
                    <w14:schemeClr w14:val="tx1"/>
                  </w14:solidFill>
                </w14:textFill>
              </w:rPr>
            </w:pPr>
            <w:r>
              <w:rPr>
                <w:rFonts w:hint="default" w:ascii="Times New Roman Regular" w:hAnsi="Times New Roman Regular" w:cs="Times New Roman Regular" w:eastAsiaTheme="minorEastAsia"/>
                <w:color w:val="000000" w:themeColor="text1"/>
                <w:szCs w:val="21"/>
                <w14:textFill>
                  <w14:solidFill>
                    <w14:schemeClr w14:val="tx1"/>
                  </w14:solidFill>
                </w14:textFill>
              </w:rPr>
              <w:t>在标准制定过程中，严格按照GB/T 1.1—2020给出的规则起草，遵循“一致性、协调性、易用性”的原则，对朱郑荸荠的术语和定义、产地环境、生产技术管理、病虫害防治、采收贮藏。产品质量、生产档案等方面提出了具体要求，并注重标准的可操作性。</w:t>
            </w:r>
          </w:p>
          <w:p>
            <w:pPr>
              <w:spacing w:line="360" w:lineRule="auto"/>
              <w:ind w:firstLine="420" w:firstLineChars="200"/>
              <w:rPr>
                <w:rFonts w:hint="default" w:ascii="Times New Roman Regular" w:hAnsi="Times New Roman Regular" w:cs="Times New Roman Regular" w:eastAsiaTheme="minorEastAsia"/>
                <w:color w:val="000000" w:themeColor="text1"/>
                <w:szCs w:val="21"/>
                <w14:textFill>
                  <w14:solidFill>
                    <w14:schemeClr w14:val="tx1"/>
                  </w14:solidFill>
                </w14:textFill>
              </w:rPr>
            </w:pPr>
            <w:r>
              <w:rPr>
                <w:rFonts w:hint="default" w:ascii="Times New Roman Regular" w:hAnsi="Times New Roman Regular" w:cs="Times New Roman Regular" w:eastAsiaTheme="minorEastAsia"/>
                <w:color w:val="000000" w:themeColor="text1"/>
                <w:szCs w:val="21"/>
                <w14:textFill>
                  <w14:solidFill>
                    <w14:schemeClr w14:val="tx1"/>
                  </w14:solidFill>
                </w14:textFill>
              </w:rPr>
              <w:t xml:space="preserve">   制定的标准与现行法律法规、标准无冲突。</w:t>
            </w:r>
          </w:p>
          <w:p>
            <w:pPr>
              <w:spacing w:line="360" w:lineRule="auto"/>
              <w:ind w:firstLine="422" w:firstLineChars="200"/>
              <w:rPr>
                <w:rFonts w:hint="default" w:ascii="Times New Roman Regular" w:hAnsi="Times New Roman Regular" w:cs="Times New Roman Regular" w:eastAsiaTheme="minorEastAsia"/>
                <w:b/>
                <w:bCs/>
                <w:color w:val="000000" w:themeColor="text1"/>
                <w:szCs w:val="21"/>
                <w14:textFill>
                  <w14:solidFill>
                    <w14:schemeClr w14:val="tx1"/>
                  </w14:solidFill>
                </w14:textFill>
              </w:rPr>
            </w:pPr>
            <w:r>
              <w:rPr>
                <w:rFonts w:hint="default" w:ascii="Times New Roman Regular" w:hAnsi="Times New Roman Regular" w:cs="Times New Roman Regular" w:eastAsiaTheme="minorEastAsia"/>
                <w:b/>
                <w:bCs/>
                <w:color w:val="000000" w:themeColor="text1"/>
                <w:szCs w:val="21"/>
                <w14:textFill>
                  <w14:solidFill>
                    <w14:schemeClr w14:val="tx1"/>
                  </w14:solidFill>
                </w14:textFill>
              </w:rPr>
              <w:t>（二）编制依据</w:t>
            </w:r>
          </w:p>
          <w:p>
            <w:pPr>
              <w:spacing w:line="360" w:lineRule="auto"/>
              <w:ind w:firstLine="420" w:firstLineChars="200"/>
              <w:rPr>
                <w:rFonts w:hint="default" w:ascii="Times New Roman Regular" w:hAnsi="Times New Roman Regular" w:cs="Times New Roman Regular" w:eastAsiaTheme="minorEastAsia"/>
                <w:color w:val="000000" w:themeColor="text1"/>
                <w:szCs w:val="21"/>
                <w14:textFill>
                  <w14:solidFill>
                    <w14:schemeClr w14:val="tx1"/>
                  </w14:solidFill>
                </w14:textFill>
              </w:rPr>
            </w:pPr>
            <w:r>
              <w:rPr>
                <w:rFonts w:hint="default" w:ascii="Times New Roman Regular" w:hAnsi="Times New Roman Regular" w:cs="Times New Roman Regular" w:eastAsiaTheme="minorEastAsia"/>
                <w:color w:val="000000" w:themeColor="text1"/>
                <w:szCs w:val="21"/>
                <w14:textFill>
                  <w14:solidFill>
                    <w14:schemeClr w14:val="tx1"/>
                  </w14:solidFill>
                </w14:textFill>
              </w:rPr>
              <w:t>按照《GB/T 1.1-2020 标准化工作导则 第1部分：标准的结构和编写》的相关规定进行编写，在术语定义、结构版式以及单位符号等方面保持一致性。</w:t>
            </w:r>
          </w:p>
          <w:p>
            <w:pPr>
              <w:spacing w:line="360" w:lineRule="auto"/>
              <w:ind w:firstLine="422" w:firstLineChars="200"/>
              <w:rPr>
                <w:rFonts w:hint="default" w:ascii="Times New Roman Regular" w:hAnsi="Times New Roman Regular" w:cs="Times New Roman Regular" w:eastAsiaTheme="minorEastAsia"/>
                <w:b/>
                <w:bCs/>
                <w:color w:val="000000" w:themeColor="text1"/>
                <w:szCs w:val="21"/>
                <w:lang w:val="en-US" w:eastAsia="zh-CN"/>
                <w14:textFill>
                  <w14:solidFill>
                    <w14:schemeClr w14:val="tx1"/>
                  </w14:solidFill>
                </w14:textFill>
              </w:rPr>
            </w:pPr>
            <w:r>
              <w:rPr>
                <w:rFonts w:hint="default" w:ascii="Times New Roman Regular" w:hAnsi="Times New Roman Regular" w:cs="Times New Roman Regular" w:eastAsiaTheme="minorEastAsia"/>
                <w:b/>
                <w:bCs/>
                <w:color w:val="000000" w:themeColor="text1"/>
                <w:szCs w:val="21"/>
                <w:lang w:val="en-US" w:eastAsia="zh-CN"/>
                <w14:textFill>
                  <w14:solidFill>
                    <w14:schemeClr w14:val="tx1"/>
                  </w14:solidFill>
                </w14:textFill>
              </w:rPr>
              <w:t>（三）与现有法律法规、相关标准的关系</w:t>
            </w:r>
          </w:p>
          <w:p>
            <w:pPr>
              <w:spacing w:line="360" w:lineRule="auto"/>
              <w:ind w:firstLine="420" w:firstLineChars="200"/>
              <w:rPr>
                <w:rFonts w:hint="default" w:ascii="Times New Roman Regular" w:hAnsi="Times New Roman Regular" w:cs="Times New Roman Regular" w:eastAsiaTheme="minorEastAsia"/>
                <w:color w:val="000000" w:themeColor="text1"/>
                <w:szCs w:val="21"/>
                <w14:textFill>
                  <w14:solidFill>
                    <w14:schemeClr w14:val="tx1"/>
                  </w14:solidFill>
                </w14:textFill>
              </w:rPr>
            </w:pPr>
            <w:r>
              <w:rPr>
                <w:rFonts w:hint="default" w:ascii="Times New Roman Regular" w:hAnsi="Times New Roman Regular" w:cs="Times New Roman Regular" w:eastAsiaTheme="minorEastAsia"/>
                <w:color w:val="000000" w:themeColor="text1"/>
                <w:szCs w:val="21"/>
                <w:lang w:val="en-US" w:eastAsia="zh-CN"/>
                <w14:textFill>
                  <w14:solidFill>
                    <w14:schemeClr w14:val="tx1"/>
                  </w14:solidFill>
                </w14:textFill>
              </w:rPr>
              <w:t>严格按照《中华人民共和国旅游法》等相关法律法规要求编制。与国家、行业、地方标准协调一致、无冲突和矛盾。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606" w:type="dxa"/>
            <w:gridSpan w:val="6"/>
            <w:vAlign w:val="center"/>
          </w:tcPr>
          <w:p>
            <w:r>
              <w:rPr>
                <w:rFonts w:hint="eastAsia"/>
              </w:rPr>
              <w:t>4、主要条款的说明，主要技术指标、参数、试验验证的论述（详细说明）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gridSpan w:val="6"/>
          </w:tcPr>
          <w:p>
            <w:pPr>
              <w:spacing w:line="360" w:lineRule="auto"/>
              <w:ind w:firstLine="420" w:firstLineChars="200"/>
              <w:rPr>
                <w:rFonts w:hint="default" w:ascii="Times New Roman Regular" w:hAnsi="Times New Roman Regular" w:cs="Times New Roman Regular" w:eastAsiaTheme="minorEastAsia"/>
                <w:color w:val="000000" w:themeColor="text1"/>
                <w:sz w:val="21"/>
                <w:szCs w:val="21"/>
                <w14:textFill>
                  <w14:solidFill>
                    <w14:schemeClr w14:val="tx1"/>
                  </w14:solidFill>
                </w14:textFill>
              </w:rPr>
            </w:pPr>
            <w:r>
              <w:rPr>
                <w:rFonts w:hint="default" w:ascii="Times New Roman Regular" w:hAnsi="Times New Roman Regular" w:cs="Times New Roman Regular" w:eastAsiaTheme="minorEastAsia"/>
                <w:color w:val="000000" w:themeColor="text1"/>
                <w:sz w:val="21"/>
                <w:szCs w:val="21"/>
                <w14:textFill>
                  <w14:solidFill>
                    <w14:schemeClr w14:val="tx1"/>
                  </w14:solidFill>
                </w14:textFill>
              </w:rPr>
              <w:t>本标准共9章，规定了朱郑荸荠的术语和定义、产地环境、生产技术管理、病虫害防治、采收贮藏。产品质量、生产档案等。</w:t>
            </w:r>
          </w:p>
          <w:p>
            <w:pPr>
              <w:spacing w:line="360" w:lineRule="auto"/>
              <w:ind w:firstLine="420" w:firstLineChars="200"/>
            </w:pPr>
            <w:r>
              <w:rPr>
                <w:rFonts w:hint="default" w:ascii="Times New Roman Regular" w:hAnsi="Times New Roman Regular" w:cs="Times New Roman Regular" w:eastAsiaTheme="minorEastAsia"/>
                <w:color w:val="000000" w:themeColor="text1"/>
                <w:sz w:val="21"/>
                <w:szCs w:val="21"/>
                <w14:textFill>
                  <w14:solidFill>
                    <w14:schemeClr w14:val="tx1"/>
                  </w14:solidFill>
                </w14:textFill>
              </w:rPr>
              <w:t>第1章给出了本标准的主要内容和适用范围；第2章规范性引用文件；第3章术语和定义，对“朱郑荸荠”进行界定；第4章总体原则；第5章生产技术，包括品种选择、栽培季节、育苗、定植、大田管理；第6章病虫害防治，包括防治原则、主要病虫害、防治方法；第7章采收与贮运；第8章产品质量，包括感官评价、安全卫生要求 ；第9章生产档案，包括生产操作档案、投入品使用档案。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606" w:type="dxa"/>
            <w:gridSpan w:val="6"/>
            <w:vAlign w:val="center"/>
          </w:tcPr>
          <w:p>
            <w:r>
              <w:rPr>
                <w:rFonts w:hint="eastAsia"/>
              </w:rPr>
              <w:t>5、标准中涉及专利，应有明确的知识产权说明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gridSpan w:val="6"/>
            <w:vAlign w:val="center"/>
          </w:tcPr>
          <w:p>
            <w:pPr>
              <w:spacing w:line="360" w:lineRule="auto"/>
              <w:ind w:firstLine="420" w:firstLineChars="200"/>
            </w:pPr>
            <w:r>
              <w:rPr>
                <w:rFonts w:hint="eastAsia"/>
              </w:rPr>
              <w:t>本标准不涉及专利和知识产权方面。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606" w:type="dxa"/>
            <w:gridSpan w:val="6"/>
            <w:vAlign w:val="center"/>
          </w:tcPr>
          <w:p>
            <w:r>
              <w:rPr>
                <w:rFonts w:hint="eastAsia"/>
              </w:rPr>
              <w:t>6、采用国际标准或国外先进标准的，说明采标过程，以及国内外同类标准水平的对比情况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gridSpan w:val="6"/>
            <w:vAlign w:val="center"/>
          </w:tcPr>
          <w:p>
            <w:pPr>
              <w:spacing w:line="360" w:lineRule="auto"/>
              <w:ind w:firstLine="420" w:firstLineChars="200"/>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606" w:type="dxa"/>
            <w:gridSpan w:val="6"/>
            <w:vAlign w:val="center"/>
          </w:tcPr>
          <w:p>
            <w:r>
              <w:rPr>
                <w:rFonts w:hint="eastAsia"/>
              </w:rPr>
              <w:t>7、重大分歧意见的处理经过和依据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gridSpan w:val="6"/>
            <w:vAlign w:val="center"/>
          </w:tcPr>
          <w:p>
            <w:pPr>
              <w:spacing w:line="360" w:lineRule="auto"/>
              <w:ind w:firstLine="420" w:firstLineChars="200"/>
            </w:pPr>
            <w:r>
              <w:rPr>
                <w:rFonts w:hint="eastAsia"/>
              </w:rPr>
              <w:t>标准在编制过程中没有重大意见分歧。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606" w:type="dxa"/>
            <w:gridSpan w:val="6"/>
            <w:vAlign w:val="center"/>
          </w:tcPr>
          <w:p>
            <w:r>
              <w:rPr>
                <w:rFonts w:hint="eastAsia"/>
              </w:rPr>
              <w:t>8、贯彻标准的要求和措施建议（包括组织措施、技术措施、过渡办法、实施日期等）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gridSpan w:val="6"/>
            <w:vAlign w:val="center"/>
          </w:tcPr>
          <w:p>
            <w:pPr>
              <w:spacing w:line="360" w:lineRule="auto"/>
              <w:ind w:firstLine="420" w:firstLineChars="200"/>
              <w:rPr>
                <w:rFonts w:hint="default" w:ascii="Times New Roman" w:hAnsi="Times New Roman" w:cs="Times New Roman"/>
              </w:rPr>
            </w:pPr>
            <w:r>
              <w:rPr>
                <w:rFonts w:hint="default" w:ascii="Times New Roman" w:hAnsi="Times New Roman" w:cs="Times New Roman"/>
              </w:rPr>
              <w:t>（1）标准发布后，建议由黄山市徽州区岩寺镇上朱村牵头做好标准宣贯工作；</w:t>
            </w:r>
          </w:p>
          <w:p>
            <w:pPr>
              <w:spacing w:line="360" w:lineRule="auto"/>
              <w:ind w:firstLine="420" w:firstLineChars="200"/>
              <w:rPr>
                <w:rFonts w:hint="default" w:ascii="Times New Roman" w:hAnsi="Times New Roman" w:cs="Times New Roman"/>
              </w:rPr>
            </w:pPr>
            <w:r>
              <w:rPr>
                <w:rFonts w:hint="default" w:ascii="Times New Roman" w:hAnsi="Times New Roman" w:cs="Times New Roman"/>
              </w:rPr>
              <w:t>（2）标准发布后，建议在黄山市、安徽省相关媒体宣传报道，扩大标准的影响力；</w:t>
            </w:r>
          </w:p>
          <w:p>
            <w:pPr>
              <w:spacing w:line="360" w:lineRule="auto"/>
              <w:ind w:firstLine="420" w:firstLineChars="200"/>
              <w:rPr>
                <w:rFonts w:hint="default" w:ascii="Times New Roman" w:hAnsi="Times New Roman" w:cs="Times New Roman"/>
              </w:rPr>
            </w:pPr>
            <w:r>
              <w:rPr>
                <w:rFonts w:hint="default" w:ascii="Times New Roman" w:hAnsi="Times New Roman" w:cs="Times New Roman"/>
              </w:rPr>
              <w:t>（3）黄山市徽州区岩寺镇上朱村经济合作社与中国计量大学、中国计量大学黄山高质量发展研究院等专业机构、相关企业、地方政府合作，及时跟踪和观察标准实施过程中的效果和问题，并给出解决办法和意见，在下一次的修订中，做好相关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06" w:type="dxa"/>
            <w:gridSpan w:val="6"/>
            <w:vAlign w:val="center"/>
          </w:tcPr>
          <w:p>
            <w:pPr>
              <w:widowControl/>
            </w:pPr>
            <w:r>
              <w:rPr>
                <w:rFonts w:hint="eastAsia" w:ascii="宋体" w:hAnsi="宋体" w:cs="宋体"/>
                <w:color w:val="000000"/>
                <w:kern w:val="0"/>
                <w:szCs w:val="21"/>
              </w:rPr>
              <w:t>9、废止现行相关标准的建议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gridSpan w:val="6"/>
            <w:vAlign w:val="center"/>
          </w:tcPr>
          <w:p>
            <w:pPr>
              <w:spacing w:line="360" w:lineRule="auto"/>
              <w:ind w:firstLine="420" w:firstLineChars="200"/>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06" w:type="dxa"/>
            <w:gridSpan w:val="6"/>
            <w:vAlign w:val="center"/>
          </w:tcPr>
          <w:p>
            <w:pPr>
              <w:widowControl/>
            </w:pPr>
            <w:r>
              <w:rPr>
                <w:rFonts w:hint="eastAsia" w:ascii="宋体" w:hAnsi="宋体" w:cs="宋体"/>
                <w:color w:val="000000"/>
                <w:kern w:val="0"/>
                <w:szCs w:val="21"/>
              </w:rPr>
              <w:t xml:space="preserve">10、其它应予说明的事项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gridSpan w:val="6"/>
          </w:tcPr>
          <w:p>
            <w:pPr>
              <w:spacing w:line="360" w:lineRule="auto"/>
              <w:ind w:firstLine="420" w:firstLineChars="200"/>
            </w:pPr>
            <w:r>
              <w:rPr>
                <w:rFonts w:hint="eastAsia"/>
              </w:rPr>
              <w:t>无。</w:t>
            </w:r>
          </w:p>
        </w:tc>
      </w:tr>
    </w:tbl>
    <w:p/>
    <w:p>
      <w:pPr>
        <w:widowControl/>
        <w:jc w:val="left"/>
      </w:pPr>
      <w:r>
        <w:rPr>
          <w:rFonts w:ascii="黑体" w:hAnsi="宋体" w:eastAsia="黑体" w:cs="黑体"/>
          <w:color w:val="000000"/>
          <w:kern w:val="0"/>
          <w:sz w:val="18"/>
          <w:szCs w:val="18"/>
        </w:rPr>
        <w:t>注：</w:t>
      </w:r>
      <w:r>
        <w:rPr>
          <w:rFonts w:hint="eastAsia" w:ascii="宋体" w:hAnsi="宋体" w:cs="宋体"/>
          <w:color w:val="000000"/>
          <w:kern w:val="0"/>
          <w:sz w:val="18"/>
          <w:szCs w:val="18"/>
        </w:rPr>
        <w:t xml:space="preserve">没有的请填写 “无”。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Times New Roman Regular">
    <w:altName w:val="Times New Roman"/>
    <w:panose1 w:val="02020803070505020304"/>
    <w:charset w:val="00"/>
    <w:family w:val="auto"/>
    <w:pitch w:val="default"/>
    <w:sig w:usb0="00000000" w:usb1="00000000"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2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6CEA2025"/>
    <w:multiLevelType w:val="multilevel"/>
    <w:tmpl w:val="6CEA2025"/>
    <w:lvl w:ilvl="0" w:tentative="0">
      <w:start w:val="1"/>
      <w:numFmt w:val="none"/>
      <w:pStyle w:val="26"/>
      <w:suff w:val="nothing"/>
      <w:lvlText w:val="%1"/>
      <w:lvlJc w:val="left"/>
      <w:pPr>
        <w:ind w:left="0" w:firstLine="0"/>
      </w:pPr>
      <w:rPr>
        <w:rFonts w:hint="eastAsia"/>
      </w:rPr>
    </w:lvl>
    <w:lvl w:ilvl="1" w:tentative="0">
      <w:start w:val="1"/>
      <w:numFmt w:val="decimal"/>
      <w:pStyle w:val="24"/>
      <w:suff w:val="nothing"/>
      <w:lvlText w:val="%1%2　"/>
      <w:lvlJc w:val="left"/>
      <w:pPr>
        <w:ind w:left="0" w:firstLine="0"/>
      </w:pPr>
      <w:rPr>
        <w:rFonts w:hint="eastAsia" w:ascii="黑体" w:eastAsia="黑体"/>
        <w:b w:val="0"/>
        <w:i w:val="0"/>
        <w:sz w:val="21"/>
      </w:rPr>
    </w:lvl>
    <w:lvl w:ilvl="2" w:tentative="0">
      <w:start w:val="1"/>
      <w:numFmt w:val="decimal"/>
      <w:pStyle w:val="25"/>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rPr>
    </w:lvl>
    <w:lvl w:ilvl="3" w:tentative="0">
      <w:start w:val="1"/>
      <w:numFmt w:val="decimal"/>
      <w:pStyle w:val="20"/>
      <w:suff w:val="nothing"/>
      <w:lvlText w:val="%1%2.%3.%4　"/>
      <w:lvlJc w:val="left"/>
      <w:pPr>
        <w:ind w:left="851" w:firstLine="0"/>
      </w:pPr>
      <w:rPr>
        <w:rFonts w:hint="eastAsia" w:ascii="黑体" w:eastAsia="黑体"/>
        <w:b w:val="0"/>
        <w:i w:val="0"/>
        <w:sz w:val="21"/>
      </w:rPr>
    </w:lvl>
    <w:lvl w:ilvl="4" w:tentative="0">
      <w:start w:val="1"/>
      <w:numFmt w:val="decimal"/>
      <w:pStyle w:val="21"/>
      <w:suff w:val="nothing"/>
      <w:lvlText w:val="%1%2.%3.%4.%5　"/>
      <w:lvlJc w:val="left"/>
      <w:pPr>
        <w:ind w:left="0" w:firstLine="0"/>
      </w:pPr>
      <w:rPr>
        <w:rFonts w:hint="eastAsia" w:ascii="黑体" w:eastAsia="黑体"/>
        <w:b w:val="0"/>
        <w:i w:val="0"/>
        <w:sz w:val="21"/>
      </w:rPr>
    </w:lvl>
    <w:lvl w:ilvl="5" w:tentative="0">
      <w:start w:val="1"/>
      <w:numFmt w:val="decimal"/>
      <w:pStyle w:val="22"/>
      <w:suff w:val="nothing"/>
      <w:lvlText w:val="%1%2.%3.%4.%5.%6　"/>
      <w:lvlJc w:val="left"/>
      <w:pPr>
        <w:ind w:left="0" w:firstLine="0"/>
      </w:pPr>
      <w:rPr>
        <w:rFonts w:hint="eastAsia" w:ascii="黑体" w:eastAsia="黑体"/>
        <w:b w:val="0"/>
        <w:i w:val="0"/>
        <w:sz w:val="21"/>
      </w:rPr>
    </w:lvl>
    <w:lvl w:ilvl="6" w:tentative="0">
      <w:start w:val="1"/>
      <w:numFmt w:val="decimal"/>
      <w:pStyle w:val="2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DBF04F4"/>
    <w:multiLevelType w:val="multilevel"/>
    <w:tmpl w:val="6DBF04F4"/>
    <w:lvl w:ilvl="0" w:tentative="0">
      <w:start w:val="1"/>
      <w:numFmt w:val="none"/>
      <w:pStyle w:val="3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Y2YwMzkyOGI5MmJjMzlhOTkxMmE2MDdjNjczNzkifQ=="/>
  </w:docVars>
  <w:rsids>
    <w:rsidRoot w:val="00462D87"/>
    <w:rsid w:val="000022DE"/>
    <w:rsid w:val="00012E9F"/>
    <w:rsid w:val="000850B3"/>
    <w:rsid w:val="0010308A"/>
    <w:rsid w:val="0011123B"/>
    <w:rsid w:val="0013306B"/>
    <w:rsid w:val="00147DF5"/>
    <w:rsid w:val="00147ED4"/>
    <w:rsid w:val="001C04F8"/>
    <w:rsid w:val="002153B2"/>
    <w:rsid w:val="002161F9"/>
    <w:rsid w:val="00216B2A"/>
    <w:rsid w:val="002340B1"/>
    <w:rsid w:val="002757CA"/>
    <w:rsid w:val="002771D4"/>
    <w:rsid w:val="00286895"/>
    <w:rsid w:val="002C11D4"/>
    <w:rsid w:val="002E73FD"/>
    <w:rsid w:val="00306059"/>
    <w:rsid w:val="0033708A"/>
    <w:rsid w:val="003C5624"/>
    <w:rsid w:val="00420F5B"/>
    <w:rsid w:val="004371C6"/>
    <w:rsid w:val="00446F3B"/>
    <w:rsid w:val="00462D87"/>
    <w:rsid w:val="004A3F6F"/>
    <w:rsid w:val="004C2BAE"/>
    <w:rsid w:val="004C4C1D"/>
    <w:rsid w:val="00597AB4"/>
    <w:rsid w:val="005F6745"/>
    <w:rsid w:val="00634542"/>
    <w:rsid w:val="00642A8D"/>
    <w:rsid w:val="00675AB9"/>
    <w:rsid w:val="006A4E71"/>
    <w:rsid w:val="006A5F8C"/>
    <w:rsid w:val="006B260D"/>
    <w:rsid w:val="00745F7A"/>
    <w:rsid w:val="007937E9"/>
    <w:rsid w:val="007A2C38"/>
    <w:rsid w:val="007C41B0"/>
    <w:rsid w:val="007D6A55"/>
    <w:rsid w:val="007F3722"/>
    <w:rsid w:val="00822167"/>
    <w:rsid w:val="008760FE"/>
    <w:rsid w:val="008C28CC"/>
    <w:rsid w:val="00906526"/>
    <w:rsid w:val="009245BD"/>
    <w:rsid w:val="00925AD9"/>
    <w:rsid w:val="0098632D"/>
    <w:rsid w:val="00997741"/>
    <w:rsid w:val="009B0B61"/>
    <w:rsid w:val="009C472F"/>
    <w:rsid w:val="00A46D14"/>
    <w:rsid w:val="00A61997"/>
    <w:rsid w:val="00A74BEC"/>
    <w:rsid w:val="00A77479"/>
    <w:rsid w:val="00AA42F5"/>
    <w:rsid w:val="00AF2CB7"/>
    <w:rsid w:val="00B2603B"/>
    <w:rsid w:val="00B63332"/>
    <w:rsid w:val="00B96EA7"/>
    <w:rsid w:val="00C32E9C"/>
    <w:rsid w:val="00C965A8"/>
    <w:rsid w:val="00CA74AB"/>
    <w:rsid w:val="00D20DB0"/>
    <w:rsid w:val="00D3044D"/>
    <w:rsid w:val="00D3087E"/>
    <w:rsid w:val="00D46C43"/>
    <w:rsid w:val="00DA6D1D"/>
    <w:rsid w:val="00DB2F2E"/>
    <w:rsid w:val="00DD47EB"/>
    <w:rsid w:val="00E03EF6"/>
    <w:rsid w:val="00E261B0"/>
    <w:rsid w:val="00E37388"/>
    <w:rsid w:val="00E51B5D"/>
    <w:rsid w:val="00EA4969"/>
    <w:rsid w:val="00EF3817"/>
    <w:rsid w:val="00EF434A"/>
    <w:rsid w:val="00F00B7F"/>
    <w:rsid w:val="00F60092"/>
    <w:rsid w:val="00F65CCD"/>
    <w:rsid w:val="00F811DB"/>
    <w:rsid w:val="00FD70E9"/>
    <w:rsid w:val="00FE10AE"/>
    <w:rsid w:val="016C4088"/>
    <w:rsid w:val="01A87AFF"/>
    <w:rsid w:val="01FF3BC3"/>
    <w:rsid w:val="02AE074F"/>
    <w:rsid w:val="03315E11"/>
    <w:rsid w:val="03BB7FBE"/>
    <w:rsid w:val="040B70FB"/>
    <w:rsid w:val="04507C7A"/>
    <w:rsid w:val="046E7993"/>
    <w:rsid w:val="04F44E1F"/>
    <w:rsid w:val="05AD6B0F"/>
    <w:rsid w:val="06DC2FF3"/>
    <w:rsid w:val="06E67100"/>
    <w:rsid w:val="07073135"/>
    <w:rsid w:val="07635D15"/>
    <w:rsid w:val="080448A2"/>
    <w:rsid w:val="0950231A"/>
    <w:rsid w:val="09D25A3C"/>
    <w:rsid w:val="09F641CE"/>
    <w:rsid w:val="0A200B7B"/>
    <w:rsid w:val="0A353D9E"/>
    <w:rsid w:val="0A7E6A14"/>
    <w:rsid w:val="0A982E07"/>
    <w:rsid w:val="0AD21CBD"/>
    <w:rsid w:val="0C05627A"/>
    <w:rsid w:val="0CFB1362"/>
    <w:rsid w:val="0DB374DB"/>
    <w:rsid w:val="0DE95727"/>
    <w:rsid w:val="0DF12ABE"/>
    <w:rsid w:val="0E3B11CE"/>
    <w:rsid w:val="0E5819A8"/>
    <w:rsid w:val="0E59465B"/>
    <w:rsid w:val="0FF10BD9"/>
    <w:rsid w:val="1035627D"/>
    <w:rsid w:val="10383759"/>
    <w:rsid w:val="10645A7C"/>
    <w:rsid w:val="10C20BDE"/>
    <w:rsid w:val="11ED1C8A"/>
    <w:rsid w:val="12957C2C"/>
    <w:rsid w:val="129C545E"/>
    <w:rsid w:val="13C5028B"/>
    <w:rsid w:val="14221993"/>
    <w:rsid w:val="1498010F"/>
    <w:rsid w:val="16D52CED"/>
    <w:rsid w:val="174D2F66"/>
    <w:rsid w:val="183E0F7A"/>
    <w:rsid w:val="1A2521DD"/>
    <w:rsid w:val="1AAA5065"/>
    <w:rsid w:val="1AB970E1"/>
    <w:rsid w:val="1BA530A6"/>
    <w:rsid w:val="1C0A168B"/>
    <w:rsid w:val="1C59001C"/>
    <w:rsid w:val="1C6D7D89"/>
    <w:rsid w:val="1C7A6810"/>
    <w:rsid w:val="1D4A03BA"/>
    <w:rsid w:val="1D8B7396"/>
    <w:rsid w:val="1E220F0E"/>
    <w:rsid w:val="1F6C755F"/>
    <w:rsid w:val="1F775289"/>
    <w:rsid w:val="1FE65F6B"/>
    <w:rsid w:val="20014525"/>
    <w:rsid w:val="212D0991"/>
    <w:rsid w:val="2163348C"/>
    <w:rsid w:val="22325497"/>
    <w:rsid w:val="22767B26"/>
    <w:rsid w:val="22AF6AD1"/>
    <w:rsid w:val="236D32C5"/>
    <w:rsid w:val="237617C8"/>
    <w:rsid w:val="239857CE"/>
    <w:rsid w:val="23E00ED4"/>
    <w:rsid w:val="23E427C1"/>
    <w:rsid w:val="25407ECB"/>
    <w:rsid w:val="26A12BEB"/>
    <w:rsid w:val="27287556"/>
    <w:rsid w:val="27D21829"/>
    <w:rsid w:val="28E658F8"/>
    <w:rsid w:val="29090C74"/>
    <w:rsid w:val="290D31CB"/>
    <w:rsid w:val="299B6018"/>
    <w:rsid w:val="2A6B59EA"/>
    <w:rsid w:val="2AA06C63"/>
    <w:rsid w:val="2B6771C1"/>
    <w:rsid w:val="2D125120"/>
    <w:rsid w:val="2D2500D2"/>
    <w:rsid w:val="2DF56760"/>
    <w:rsid w:val="2E573A78"/>
    <w:rsid w:val="2EA74B17"/>
    <w:rsid w:val="2ECC598B"/>
    <w:rsid w:val="2F3350E6"/>
    <w:rsid w:val="30A130DC"/>
    <w:rsid w:val="31065D45"/>
    <w:rsid w:val="31A7472C"/>
    <w:rsid w:val="31C66B0D"/>
    <w:rsid w:val="32C86C8A"/>
    <w:rsid w:val="33430AFD"/>
    <w:rsid w:val="335523BF"/>
    <w:rsid w:val="336B4F04"/>
    <w:rsid w:val="339D324E"/>
    <w:rsid w:val="33A96F5E"/>
    <w:rsid w:val="34F8658D"/>
    <w:rsid w:val="3533129B"/>
    <w:rsid w:val="364049F9"/>
    <w:rsid w:val="36964832"/>
    <w:rsid w:val="36B135E3"/>
    <w:rsid w:val="371511B8"/>
    <w:rsid w:val="37B7401D"/>
    <w:rsid w:val="3897135D"/>
    <w:rsid w:val="38EC419A"/>
    <w:rsid w:val="3A8D5509"/>
    <w:rsid w:val="3B23427C"/>
    <w:rsid w:val="3B3F7940"/>
    <w:rsid w:val="3B8B5C2B"/>
    <w:rsid w:val="3BFF6D0C"/>
    <w:rsid w:val="3D0E0B44"/>
    <w:rsid w:val="3D7B3D3F"/>
    <w:rsid w:val="3DD445E9"/>
    <w:rsid w:val="3DE15660"/>
    <w:rsid w:val="3DE44298"/>
    <w:rsid w:val="3F37BBB0"/>
    <w:rsid w:val="3F465067"/>
    <w:rsid w:val="3FC31100"/>
    <w:rsid w:val="3FD00372"/>
    <w:rsid w:val="40DF5AE6"/>
    <w:rsid w:val="421B2041"/>
    <w:rsid w:val="4249440B"/>
    <w:rsid w:val="42622978"/>
    <w:rsid w:val="42D00586"/>
    <w:rsid w:val="43056584"/>
    <w:rsid w:val="433E6B9F"/>
    <w:rsid w:val="43851473"/>
    <w:rsid w:val="43937113"/>
    <w:rsid w:val="466461CA"/>
    <w:rsid w:val="46780E1B"/>
    <w:rsid w:val="46841EB6"/>
    <w:rsid w:val="471E4372"/>
    <w:rsid w:val="47226FD9"/>
    <w:rsid w:val="47A143A2"/>
    <w:rsid w:val="47CF7161"/>
    <w:rsid w:val="47EE5397"/>
    <w:rsid w:val="48071DDB"/>
    <w:rsid w:val="48073C47"/>
    <w:rsid w:val="487970CD"/>
    <w:rsid w:val="496E6505"/>
    <w:rsid w:val="4A2A32C5"/>
    <w:rsid w:val="4A353721"/>
    <w:rsid w:val="4A3B7646"/>
    <w:rsid w:val="4A8F0E29"/>
    <w:rsid w:val="4AAF5F1A"/>
    <w:rsid w:val="4C1A474F"/>
    <w:rsid w:val="4C1A51E9"/>
    <w:rsid w:val="4CD60F91"/>
    <w:rsid w:val="4DCE103A"/>
    <w:rsid w:val="4E7F7A2B"/>
    <w:rsid w:val="4EB66F0E"/>
    <w:rsid w:val="4EB83716"/>
    <w:rsid w:val="4FE04F2F"/>
    <w:rsid w:val="4FE17A31"/>
    <w:rsid w:val="52F6660A"/>
    <w:rsid w:val="53C42E3E"/>
    <w:rsid w:val="55FE4324"/>
    <w:rsid w:val="56187F25"/>
    <w:rsid w:val="57660472"/>
    <w:rsid w:val="57BB579A"/>
    <w:rsid w:val="57D32355"/>
    <w:rsid w:val="57F7126D"/>
    <w:rsid w:val="58466FCB"/>
    <w:rsid w:val="58C67F77"/>
    <w:rsid w:val="59AD772B"/>
    <w:rsid w:val="59D414BC"/>
    <w:rsid w:val="5A4D5052"/>
    <w:rsid w:val="5AA40826"/>
    <w:rsid w:val="5C6204E4"/>
    <w:rsid w:val="5C9F4EFC"/>
    <w:rsid w:val="5CAB25BA"/>
    <w:rsid w:val="5CFE59FE"/>
    <w:rsid w:val="5D4E5F83"/>
    <w:rsid w:val="5DA423BC"/>
    <w:rsid w:val="5E021BE6"/>
    <w:rsid w:val="5F390066"/>
    <w:rsid w:val="5FED4FC8"/>
    <w:rsid w:val="600A2FD4"/>
    <w:rsid w:val="608B1080"/>
    <w:rsid w:val="60E750C3"/>
    <w:rsid w:val="619E1C26"/>
    <w:rsid w:val="6271733B"/>
    <w:rsid w:val="628D10EE"/>
    <w:rsid w:val="63FA3360"/>
    <w:rsid w:val="640B23D1"/>
    <w:rsid w:val="641F3A4E"/>
    <w:rsid w:val="64B33C3A"/>
    <w:rsid w:val="65A92947"/>
    <w:rsid w:val="66084C94"/>
    <w:rsid w:val="669A1275"/>
    <w:rsid w:val="67A10EC4"/>
    <w:rsid w:val="681349F0"/>
    <w:rsid w:val="68180AC9"/>
    <w:rsid w:val="688721DA"/>
    <w:rsid w:val="695A0B28"/>
    <w:rsid w:val="69D1246D"/>
    <w:rsid w:val="6A002D52"/>
    <w:rsid w:val="6A5E63F6"/>
    <w:rsid w:val="6B3E2749"/>
    <w:rsid w:val="6B8A7A4D"/>
    <w:rsid w:val="6C42770F"/>
    <w:rsid w:val="6D1B7C09"/>
    <w:rsid w:val="6DA934D3"/>
    <w:rsid w:val="6DAE04D3"/>
    <w:rsid w:val="6E0E64AC"/>
    <w:rsid w:val="6E172210"/>
    <w:rsid w:val="6E179F9A"/>
    <w:rsid w:val="6E593469"/>
    <w:rsid w:val="6EB5235D"/>
    <w:rsid w:val="6EEFD03C"/>
    <w:rsid w:val="6FC064D5"/>
    <w:rsid w:val="6FCB2FDC"/>
    <w:rsid w:val="71237A99"/>
    <w:rsid w:val="72131F3B"/>
    <w:rsid w:val="72331306"/>
    <w:rsid w:val="725564D7"/>
    <w:rsid w:val="73027B3B"/>
    <w:rsid w:val="731E4777"/>
    <w:rsid w:val="74593BA8"/>
    <w:rsid w:val="74AD3484"/>
    <w:rsid w:val="74E27C24"/>
    <w:rsid w:val="76326989"/>
    <w:rsid w:val="76880357"/>
    <w:rsid w:val="76960CC6"/>
    <w:rsid w:val="777829C4"/>
    <w:rsid w:val="78BF7B35"/>
    <w:rsid w:val="79641244"/>
    <w:rsid w:val="79C1605A"/>
    <w:rsid w:val="7B8C2698"/>
    <w:rsid w:val="7C9042DB"/>
    <w:rsid w:val="7CA12173"/>
    <w:rsid w:val="7D4F1BCF"/>
    <w:rsid w:val="7EDE46AC"/>
    <w:rsid w:val="7F343E02"/>
    <w:rsid w:val="7F3A886B"/>
    <w:rsid w:val="7F594416"/>
    <w:rsid w:val="7F7F02A8"/>
    <w:rsid w:val="7F977441"/>
    <w:rsid w:val="7FA44441"/>
    <w:rsid w:val="7FAF2426"/>
    <w:rsid w:val="93BB39B1"/>
    <w:rsid w:val="DFEF89FB"/>
    <w:rsid w:val="EAAF508D"/>
    <w:rsid w:val="F77F65F5"/>
    <w:rsid w:val="FF7FB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8"/>
    <w:semiHidden/>
    <w:unhideWhenUsed/>
    <w:qFormat/>
    <w:uiPriority w:val="0"/>
    <w:pPr>
      <w:jc w:val="left"/>
    </w:pPr>
  </w:style>
  <w:style w:type="paragraph" w:styleId="3">
    <w:name w:val="Body Text Indent"/>
    <w:basedOn w:val="1"/>
    <w:qFormat/>
    <w:uiPriority w:val="0"/>
    <w:pPr>
      <w:spacing w:after="120" w:afterLines="0" w:afterAutospacing="0"/>
      <w:ind w:left="420" w:leftChars="200"/>
    </w:pPr>
  </w:style>
  <w:style w:type="paragraph" w:styleId="4">
    <w:name w:val="Balloon Text"/>
    <w:basedOn w:val="1"/>
    <w:link w:val="30"/>
    <w:qFormat/>
    <w:uiPriority w:val="0"/>
    <w:rPr>
      <w:sz w:val="18"/>
      <w:szCs w:val="18"/>
    </w:rPr>
  </w:style>
  <w:style w:type="paragraph" w:styleId="5">
    <w:name w:val="footer"/>
    <w:basedOn w:val="1"/>
    <w:link w:val="17"/>
    <w:unhideWhenUsed/>
    <w:qFormat/>
    <w:uiPriority w:val="0"/>
    <w:pPr>
      <w:tabs>
        <w:tab w:val="center" w:pos="4153"/>
        <w:tab w:val="right" w:pos="8306"/>
      </w:tabs>
      <w:snapToGrid w:val="0"/>
      <w:jc w:val="left"/>
    </w:pPr>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0"/>
    <w:pPr>
      <w:spacing w:beforeAutospacing="1" w:afterAutospacing="1"/>
      <w:jc w:val="left"/>
    </w:pPr>
    <w:rPr>
      <w:kern w:val="0"/>
      <w:sz w:val="24"/>
    </w:rPr>
  </w:style>
  <w:style w:type="paragraph" w:styleId="8">
    <w:name w:val="annotation subject"/>
    <w:basedOn w:val="2"/>
    <w:next w:val="2"/>
    <w:link w:val="29"/>
    <w:semiHidden/>
    <w:unhideWhenUsed/>
    <w:qFormat/>
    <w:uiPriority w:val="0"/>
    <w:rPr>
      <w:b/>
      <w:bCs/>
    </w:rPr>
  </w:style>
  <w:style w:type="paragraph" w:styleId="9">
    <w:name w:val="Body Text First Indent 2"/>
    <w:basedOn w:val="3"/>
    <w:next w:val="1"/>
    <w:qFormat/>
    <w:uiPriority w:val="0"/>
    <w:pPr>
      <w:ind w:firstLine="420" w:firstLineChars="200"/>
    </w:pPr>
    <w:rPr>
      <w:rFonts w:ascii="Times New Roman" w:hAnsi="Times New Roman" w:eastAsia="仿宋" w:cs="Times New Roman"/>
      <w:sz w:val="24"/>
    </w:r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annotation reference"/>
    <w:basedOn w:val="11"/>
    <w:semiHidden/>
    <w:unhideWhenUsed/>
    <w:qFormat/>
    <w:uiPriority w:val="0"/>
    <w:rPr>
      <w:sz w:val="21"/>
      <w:szCs w:val="21"/>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6">
    <w:name w:val="页眉 字符"/>
    <w:basedOn w:val="11"/>
    <w:link w:val="6"/>
    <w:qFormat/>
    <w:uiPriority w:val="0"/>
    <w:rPr>
      <w:rFonts w:ascii="Calibri" w:hAnsi="Calibri"/>
      <w:kern w:val="2"/>
      <w:sz w:val="18"/>
      <w:szCs w:val="18"/>
    </w:rPr>
  </w:style>
  <w:style w:type="character" w:customStyle="1" w:styleId="17">
    <w:name w:val="页脚 字符"/>
    <w:basedOn w:val="11"/>
    <w:link w:val="5"/>
    <w:qFormat/>
    <w:uiPriority w:val="0"/>
    <w:rPr>
      <w:rFonts w:ascii="Calibri" w:hAnsi="Calibri"/>
      <w:kern w:val="2"/>
      <w:sz w:val="18"/>
      <w:szCs w:val="18"/>
    </w:rPr>
  </w:style>
  <w:style w:type="paragraph" w:customStyle="1" w:styleId="18">
    <w:name w:val="标准文件_段"/>
    <w:link w:val="1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9">
    <w:name w:val="标准文件_段 Char"/>
    <w:link w:val="18"/>
    <w:qFormat/>
    <w:uiPriority w:val="0"/>
    <w:rPr>
      <w:rFonts w:ascii="宋体"/>
      <w:sz w:val="21"/>
    </w:rPr>
  </w:style>
  <w:style w:type="paragraph" w:customStyle="1" w:styleId="20">
    <w:name w:val="标准文件_二级条标题"/>
    <w:next w:val="18"/>
    <w:qFormat/>
    <w:uiPriority w:val="0"/>
    <w:pPr>
      <w:widowControl w:val="0"/>
      <w:numPr>
        <w:ilvl w:val="3"/>
        <w:numId w:val="1"/>
      </w:numPr>
      <w:spacing w:before="50" w:beforeLines="50" w:after="50" w:afterLines="50"/>
      <w:ind w:left="0"/>
      <w:jc w:val="both"/>
      <w:outlineLvl w:val="2"/>
    </w:pPr>
    <w:rPr>
      <w:rFonts w:ascii="黑体" w:hAnsi="Times New Roman" w:eastAsia="黑体" w:cs="Times New Roman"/>
      <w:sz w:val="21"/>
      <w:lang w:val="en-US" w:eastAsia="zh-CN" w:bidi="ar-SA"/>
    </w:rPr>
  </w:style>
  <w:style w:type="paragraph" w:customStyle="1" w:styleId="21">
    <w:name w:val="标准文件_三级条标题"/>
    <w:basedOn w:val="20"/>
    <w:next w:val="18"/>
    <w:qFormat/>
    <w:uiPriority w:val="0"/>
    <w:pPr>
      <w:widowControl/>
      <w:numPr>
        <w:ilvl w:val="4"/>
      </w:numPr>
      <w:outlineLvl w:val="3"/>
    </w:pPr>
  </w:style>
  <w:style w:type="paragraph" w:customStyle="1" w:styleId="22">
    <w:name w:val="标准文件_四级条标题"/>
    <w:next w:val="18"/>
    <w:qFormat/>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23">
    <w:name w:val="标准文件_五级条标题"/>
    <w:next w:val="18"/>
    <w:qFormat/>
    <w:uiPriority w:val="0"/>
    <w:pPr>
      <w:widowControl w:val="0"/>
      <w:numPr>
        <w:ilvl w:val="6"/>
        <w:numId w:val="1"/>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24">
    <w:name w:val="标准文件_章标题"/>
    <w:next w:val="18"/>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5">
    <w:name w:val="标准文件_一级条标题"/>
    <w:basedOn w:val="24"/>
    <w:next w:val="18"/>
    <w:qFormat/>
    <w:uiPriority w:val="0"/>
    <w:pPr>
      <w:numPr>
        <w:ilvl w:val="2"/>
      </w:numPr>
      <w:spacing w:before="50" w:beforeLines="50" w:after="50" w:afterLines="50"/>
      <w:outlineLvl w:val="1"/>
    </w:pPr>
  </w:style>
  <w:style w:type="paragraph" w:customStyle="1" w:styleId="26">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7">
    <w:name w:val="标准文件_正文表标题"/>
    <w:next w:val="18"/>
    <w:qFormat/>
    <w:uiPriority w:val="0"/>
    <w:pPr>
      <w:numPr>
        <w:ilvl w:val="0"/>
        <w:numId w:val="2"/>
      </w:numPr>
      <w:tabs>
        <w:tab w:val="left" w:pos="0"/>
      </w:tabs>
      <w:spacing w:before="50" w:beforeLines="50" w:after="50" w:afterLines="50"/>
      <w:jc w:val="center"/>
    </w:pPr>
    <w:rPr>
      <w:rFonts w:ascii="黑体" w:hAnsi="Times New Roman" w:eastAsia="黑体" w:cs="Times New Roman"/>
      <w:sz w:val="21"/>
      <w:lang w:val="en-US" w:eastAsia="zh-CN" w:bidi="ar-SA"/>
    </w:rPr>
  </w:style>
  <w:style w:type="character" w:customStyle="1" w:styleId="28">
    <w:name w:val="批注文字 字符"/>
    <w:basedOn w:val="11"/>
    <w:link w:val="2"/>
    <w:semiHidden/>
    <w:qFormat/>
    <w:uiPriority w:val="0"/>
    <w:rPr>
      <w:rFonts w:ascii="Calibri" w:hAnsi="Calibri"/>
      <w:kern w:val="2"/>
      <w:sz w:val="21"/>
      <w:szCs w:val="24"/>
    </w:rPr>
  </w:style>
  <w:style w:type="character" w:customStyle="1" w:styleId="29">
    <w:name w:val="批注主题 字符"/>
    <w:basedOn w:val="28"/>
    <w:link w:val="8"/>
    <w:semiHidden/>
    <w:qFormat/>
    <w:uiPriority w:val="0"/>
    <w:rPr>
      <w:rFonts w:ascii="Calibri" w:hAnsi="Calibri"/>
      <w:b/>
      <w:bCs/>
      <w:kern w:val="2"/>
      <w:sz w:val="21"/>
      <w:szCs w:val="24"/>
    </w:rPr>
  </w:style>
  <w:style w:type="character" w:customStyle="1" w:styleId="30">
    <w:name w:val="批注框文本 字符"/>
    <w:basedOn w:val="11"/>
    <w:link w:val="4"/>
    <w:qFormat/>
    <w:uiPriority w:val="0"/>
    <w:rPr>
      <w:rFonts w:ascii="Calibri" w:hAnsi="Calibri"/>
      <w:kern w:val="2"/>
      <w:sz w:val="18"/>
      <w:szCs w:val="18"/>
    </w:rPr>
  </w:style>
  <w:style w:type="paragraph" w:styleId="31">
    <w:name w:val="List Paragraph"/>
    <w:basedOn w:val="1"/>
    <w:qFormat/>
    <w:uiPriority w:val="34"/>
    <w:pPr>
      <w:ind w:firstLine="420" w:firstLineChars="200"/>
    </w:pPr>
  </w:style>
  <w:style w:type="paragraph" w:customStyle="1" w:styleId="32">
    <w:name w:val="标准文件_二级无标题"/>
    <w:basedOn w:val="20"/>
    <w:qFormat/>
    <w:uiPriority w:val="0"/>
    <w:pPr>
      <w:spacing w:before="0" w:beforeLines="0" w:after="0" w:afterLines="0"/>
      <w:outlineLvl w:val="9"/>
    </w:pPr>
    <w:rPr>
      <w:rFonts w:ascii="宋体" w:eastAsia="宋体"/>
    </w:rPr>
  </w:style>
  <w:style w:type="paragraph" w:customStyle="1" w:styleId="33">
    <w:name w:val="标准文件_注："/>
    <w:next w:val="18"/>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34">
    <w:name w:val="一级条标题"/>
    <w:next w:val="15"/>
    <w:qFormat/>
    <w:uiPriority w:val="0"/>
    <w:pPr>
      <w:numPr>
        <w:ilvl w:val="1"/>
        <w:numId w:val="4"/>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2597</Words>
  <Characters>2691</Characters>
  <Lines>1</Lines>
  <Paragraphs>1</Paragraphs>
  <TotalTime>2</TotalTime>
  <ScaleCrop>false</ScaleCrop>
  <LinksUpToDate>false</LinksUpToDate>
  <CharactersWithSpaces>2724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Mac</dc:creator>
  <cp:lastModifiedBy>金牌僚机</cp:lastModifiedBy>
  <dcterms:modified xsi:type="dcterms:W3CDTF">2023-10-25T02:44:04Z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FE9D89D0191CD835E3DF2F6539FCD915_43</vt:lpwstr>
  </property>
</Properties>
</file>