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8" w:firstLineChars="50"/>
        <w:jc w:val="center"/>
        <w:rPr>
          <w:rFonts w:hint="eastAsia" w:ascii="仿宋_GB2312" w:hAnsi="仿宋_GB2312" w:cs="仿宋_GB2312"/>
        </w:rPr>
      </w:pPr>
      <w:bookmarkStart w:id="0" w:name="文号"/>
      <w:r>
        <w:rPr>
          <w:rFonts w:hint="eastAsia" w:ascii="仿宋_GB2312" w:hAnsi="仿宋_GB2312" w:cs="仿宋_GB2312"/>
        </w:rPr>
        <w:t>黄市监发〔2020〕36号</w:t>
      </w:r>
      <w:bookmarkEnd w:id="0"/>
    </w:p>
    <w:p>
      <w:pPr>
        <w:spacing w:line="680" w:lineRule="exact"/>
        <w:rPr>
          <w:rFonts w:hint="eastAsia" w:ascii="方正小标宋简体" w:eastAsia="方正小标宋简体"/>
          <w:sz w:val="44"/>
          <w:szCs w:val="44"/>
        </w:rPr>
      </w:pPr>
    </w:p>
    <w:p>
      <w:pPr>
        <w:spacing w:line="640" w:lineRule="exact"/>
        <w:jc w:val="center"/>
        <w:rPr>
          <w:rFonts w:hint="eastAsia"/>
          <w:sz w:val="44"/>
          <w:szCs w:val="44"/>
        </w:rPr>
      </w:pPr>
    </w:p>
    <w:p>
      <w:pPr>
        <w:tabs>
          <w:tab w:val="left" w:pos="7584"/>
        </w:tabs>
        <w:spacing w:line="640" w:lineRule="exact"/>
        <w:jc w:val="center"/>
        <w:rPr>
          <w:rFonts w:hint="eastAsia" w:ascii="方正小标宋简体" w:eastAsia="方正小标宋简体"/>
          <w:sz w:val="44"/>
          <w:szCs w:val="44"/>
        </w:rPr>
      </w:pPr>
      <w:bookmarkStart w:id="1" w:name="_GoBack"/>
      <w:r>
        <w:rPr>
          <w:rFonts w:hint="eastAsia" w:ascii="方正小标宋简体" w:eastAsia="方正小标宋简体"/>
          <w:sz w:val="44"/>
          <w:szCs w:val="44"/>
        </w:rPr>
        <w:t>关于印发《黄山市每万人口发明专利拥有量</w:t>
      </w:r>
    </w:p>
    <w:p>
      <w:pPr>
        <w:tabs>
          <w:tab w:val="left" w:pos="7584"/>
        </w:tabs>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考核办法（试行）》的通知</w:t>
      </w:r>
    </w:p>
    <w:bookmarkEnd w:id="1"/>
    <w:p>
      <w:pPr>
        <w:tabs>
          <w:tab w:val="left" w:pos="7584"/>
        </w:tabs>
        <w:spacing w:line="640" w:lineRule="exact"/>
        <w:ind w:firstLine="552" w:firstLineChars="200"/>
        <w:rPr>
          <w:rFonts w:hint="eastAsia" w:ascii="仿宋_GB2312" w:hAnsi="宋体"/>
          <w:sz w:val="28"/>
          <w:szCs w:val="28"/>
        </w:rPr>
      </w:pPr>
    </w:p>
    <w:p>
      <w:pPr>
        <w:spacing w:line="560" w:lineRule="exact"/>
        <w:jc w:val="left"/>
      </w:pPr>
      <w:r>
        <w:t>各区县市场监管局，市局黄山高新区分局：</w:t>
      </w:r>
    </w:p>
    <w:p>
      <w:pPr>
        <w:ind w:firstLine="632" w:firstLineChars="200"/>
      </w:pPr>
      <w:r>
        <w:rPr>
          <w:rFonts w:hAnsi="仿宋_GB2312"/>
        </w:rPr>
        <w:t>现将《黄山市每万人发明专利拥有量考核办法</w:t>
      </w:r>
      <w:r>
        <w:t>(</w:t>
      </w:r>
      <w:r>
        <w:rPr>
          <w:rFonts w:hAnsi="仿宋_GB2312"/>
        </w:rPr>
        <w:t>试行</w:t>
      </w:r>
      <w:r>
        <w:t>)</w:t>
      </w:r>
      <w:r>
        <w:rPr>
          <w:rFonts w:hAnsi="仿宋_GB2312"/>
        </w:rPr>
        <w:t>》印发给你们，请遵照执行。</w:t>
      </w:r>
    </w:p>
    <w:p>
      <w:pPr>
        <w:ind w:firstLine="1422" w:firstLineChars="450"/>
      </w:pPr>
    </w:p>
    <w:p>
      <w:pPr>
        <w:ind w:firstLine="1422" w:firstLineChars="450"/>
      </w:pPr>
    </w:p>
    <w:p>
      <w:pPr>
        <w:ind w:firstLine="4582" w:firstLineChars="1450"/>
      </w:pPr>
      <w:r>
        <w:rPr>
          <w:rFonts w:hAnsi="仿宋_GB2312"/>
        </w:rPr>
        <w:t>黄山市市场监督管理局</w:t>
      </w:r>
    </w:p>
    <w:p>
      <w:pPr>
        <w:ind w:firstLine="5056" w:firstLineChars="1600"/>
      </w:pPr>
      <w:r>
        <w:t>2020</w:t>
      </w:r>
      <w:r>
        <w:rPr>
          <w:rFonts w:hAnsi="仿宋_GB2312"/>
        </w:rPr>
        <w:t>年</w:t>
      </w:r>
      <w:r>
        <w:t>3</w:t>
      </w:r>
      <w:r>
        <w:rPr>
          <w:rFonts w:hAnsi="仿宋_GB2312"/>
        </w:rPr>
        <w:t>月</w:t>
      </w:r>
      <w:r>
        <w:t>11</w:t>
      </w:r>
      <w:r>
        <w:rPr>
          <w:rFonts w:hAnsi="仿宋_GB2312"/>
        </w:rPr>
        <w:t>日</w:t>
      </w:r>
    </w:p>
    <w:p>
      <w:pPr>
        <w:ind w:firstLine="5056" w:firstLineChars="1600"/>
      </w:pPr>
    </w:p>
    <w:p/>
    <w:p/>
    <w:p/>
    <w:p/>
    <w:p/>
    <w:p/>
    <w:p>
      <w:pPr>
        <w:wordWrap w:val="0"/>
        <w:spacing w:line="560" w:lineRule="exact"/>
        <w:ind w:right="960" w:firstLine="552" w:firstLineChars="200"/>
        <w:rPr>
          <w:sz w:val="28"/>
          <w:szCs w:val="28"/>
        </w:rPr>
      </w:pPr>
      <w:r>
        <w:rPr>
          <w:sz w:val="28"/>
          <w:szCs w:val="28"/>
        </w:rPr>
        <w:t>抄送： 市政府督查室（目标办）、市统计局。</w:t>
      </w:r>
    </w:p>
    <w:p>
      <w:pPr>
        <w:tabs>
          <w:tab w:val="left" w:pos="7584"/>
        </w:tabs>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黄山市每万人口发明专利拥有量</w:t>
      </w:r>
    </w:p>
    <w:p>
      <w:pPr>
        <w:tabs>
          <w:tab w:val="left" w:pos="7584"/>
        </w:tabs>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考核办法（试行）</w:t>
      </w:r>
    </w:p>
    <w:p>
      <w:pPr>
        <w:tabs>
          <w:tab w:val="left" w:pos="7584"/>
        </w:tabs>
        <w:spacing w:line="640" w:lineRule="exact"/>
        <w:ind w:firstLine="632" w:firstLineChars="200"/>
        <w:rPr>
          <w:rFonts w:hint="eastAsia" w:ascii="仿宋_GB2312" w:hAnsi="宋体"/>
        </w:rPr>
      </w:pPr>
    </w:p>
    <w:p>
      <w:pPr>
        <w:tabs>
          <w:tab w:val="left" w:pos="7584"/>
        </w:tabs>
        <w:spacing w:line="560" w:lineRule="exact"/>
        <w:ind w:firstLine="632" w:firstLineChars="200"/>
      </w:pPr>
      <w:r>
        <w:t>为加强我市知识产权工作，提高各区县发明专利创造创新的积极性和主动性，提升知识产权创造、保护、运用和服务，结合我市实际，制定本办法。</w:t>
      </w:r>
    </w:p>
    <w:p>
      <w:pPr>
        <w:tabs>
          <w:tab w:val="left" w:pos="7584"/>
        </w:tabs>
        <w:spacing w:line="560" w:lineRule="exact"/>
        <w:ind w:firstLine="632" w:firstLineChars="200"/>
        <w:rPr>
          <w:rFonts w:eastAsia="黑体"/>
        </w:rPr>
      </w:pPr>
      <w:r>
        <w:rPr>
          <w:rFonts w:hAnsi="黑体" w:eastAsia="黑体"/>
        </w:rPr>
        <w:t>一、考核对象</w:t>
      </w:r>
    </w:p>
    <w:p>
      <w:pPr>
        <w:tabs>
          <w:tab w:val="left" w:pos="7584"/>
        </w:tabs>
        <w:spacing w:line="560" w:lineRule="exact"/>
        <w:ind w:firstLine="632" w:firstLineChars="200"/>
      </w:pPr>
      <w:r>
        <w:t>各区县</w:t>
      </w:r>
    </w:p>
    <w:p>
      <w:pPr>
        <w:tabs>
          <w:tab w:val="left" w:pos="7584"/>
        </w:tabs>
        <w:spacing w:line="560" w:lineRule="exact"/>
        <w:ind w:firstLine="632" w:firstLineChars="200"/>
        <w:rPr>
          <w:rFonts w:eastAsia="黑体"/>
        </w:rPr>
      </w:pPr>
      <w:r>
        <w:rPr>
          <w:rFonts w:hAnsi="黑体" w:eastAsia="黑体"/>
        </w:rPr>
        <w:t>二、考核原则</w:t>
      </w:r>
    </w:p>
    <w:p>
      <w:pPr>
        <w:tabs>
          <w:tab w:val="left" w:pos="7584"/>
        </w:tabs>
        <w:spacing w:line="560" w:lineRule="exact"/>
        <w:ind w:firstLine="632" w:firstLineChars="200"/>
      </w:pPr>
      <w:r>
        <w:t>既考核发展现状，又考核发展增速，以量化指标为依据，客观公正的计算考核得分。</w:t>
      </w:r>
    </w:p>
    <w:p>
      <w:pPr>
        <w:tabs>
          <w:tab w:val="left" w:pos="7584"/>
        </w:tabs>
        <w:spacing w:line="560" w:lineRule="exact"/>
        <w:ind w:firstLine="632" w:firstLineChars="200"/>
        <w:rPr>
          <w:rFonts w:eastAsia="黑体"/>
        </w:rPr>
      </w:pPr>
      <w:r>
        <w:rPr>
          <w:rFonts w:hAnsi="黑体" w:eastAsia="黑体"/>
        </w:rPr>
        <w:t>三、考核内容</w:t>
      </w:r>
    </w:p>
    <w:p>
      <w:pPr>
        <w:tabs>
          <w:tab w:val="left" w:pos="7584"/>
        </w:tabs>
        <w:spacing w:line="560" w:lineRule="exact"/>
        <w:ind w:firstLine="632" w:firstLineChars="200"/>
      </w:pPr>
      <w:r>
        <w:t>“每万人口发明专利拥有量”，即有效发明专利数量与每万人口比值，有效发明专利数量为截止季度考核期末各区县拥有的有效发明专利数，数据来源于国家知识产权局，市局根据属地原则划分到各区县和高新区，人口为考核年度上一年的常住人口数，数据来源于市《统计年鉴》。</w:t>
      </w:r>
    </w:p>
    <w:p>
      <w:pPr>
        <w:tabs>
          <w:tab w:val="left" w:pos="7584"/>
        </w:tabs>
        <w:spacing w:line="560" w:lineRule="exact"/>
        <w:ind w:firstLine="632" w:firstLineChars="200"/>
        <w:rPr>
          <w:rFonts w:eastAsia="黑体"/>
        </w:rPr>
      </w:pPr>
      <w:r>
        <w:rPr>
          <w:rFonts w:hAnsi="黑体" w:eastAsia="黑体"/>
        </w:rPr>
        <w:t>四、考核方法</w:t>
      </w:r>
    </w:p>
    <w:p>
      <w:pPr>
        <w:tabs>
          <w:tab w:val="left" w:pos="7584"/>
        </w:tabs>
        <w:spacing w:line="560" w:lineRule="exact"/>
        <w:ind w:firstLine="632" w:firstLineChars="200"/>
      </w:pPr>
      <w:r>
        <w:t>“每万人口发明专利拥有量”指标分为静态指标和动态指标，静态基础分为80分，动态基础分为60分，采用功效系数合成，静态占30%，动态占70%。</w:t>
      </w:r>
    </w:p>
    <w:p>
      <w:pPr>
        <w:tabs>
          <w:tab w:val="left" w:pos="7584"/>
        </w:tabs>
        <w:spacing w:line="560" w:lineRule="exact"/>
        <w:ind w:firstLine="632" w:firstLineChars="200"/>
      </w:pPr>
      <w:r>
        <w:t>静态指标为绝对值，计算公式为：静态指标=（万人有效发明专利数量-最低万人有效发明专利数量）/（最高万人有效发明专利数量-最低万人有效发明专利数量）*20+80。</w:t>
      </w:r>
    </w:p>
    <w:p>
      <w:pPr>
        <w:tabs>
          <w:tab w:val="left" w:pos="7584"/>
        </w:tabs>
        <w:spacing w:line="560" w:lineRule="exact"/>
        <w:ind w:firstLine="632" w:firstLineChars="200"/>
      </w:pPr>
      <w:r>
        <w:t>动态指标为较上年的同比增长率，计算公式为：动态指标=（万人同比增长率-万人同比最低增长率）/（万人最高增长率-万人最低增长率）*40+60。</w:t>
      </w:r>
    </w:p>
    <w:p>
      <w:pPr>
        <w:tabs>
          <w:tab w:val="left" w:pos="7584"/>
        </w:tabs>
        <w:spacing w:line="560" w:lineRule="exact"/>
        <w:ind w:firstLine="632" w:firstLineChars="200"/>
      </w:pPr>
      <w:r>
        <w:t>合计分值=静态*0.3+动态*0.7。</w:t>
      </w:r>
    </w:p>
    <w:p>
      <w:pPr>
        <w:tabs>
          <w:tab w:val="left" w:pos="7584"/>
        </w:tabs>
        <w:spacing w:line="560" w:lineRule="exact"/>
        <w:ind w:firstLine="632" w:firstLineChars="200"/>
      </w:pPr>
      <w:r>
        <w:t>四个季度的分值占比为15%、25%、25%、35%。</w:t>
      </w:r>
    </w:p>
    <w:p>
      <w:pPr>
        <w:tabs>
          <w:tab w:val="left" w:pos="7584"/>
        </w:tabs>
        <w:spacing w:line="560" w:lineRule="exact"/>
        <w:ind w:firstLine="632" w:firstLineChars="200"/>
      </w:pPr>
      <w:r>
        <w:t>各区县年度考核得分及排名按照四季度占比合成，黄山高新区单列。</w:t>
      </w:r>
    </w:p>
    <w:p>
      <w:pPr>
        <w:tabs>
          <w:tab w:val="left" w:pos="7584"/>
        </w:tabs>
        <w:spacing w:line="560" w:lineRule="exact"/>
        <w:ind w:firstLine="632" w:firstLineChars="200"/>
        <w:rPr>
          <w:rFonts w:eastAsia="黑体"/>
        </w:rPr>
      </w:pPr>
      <w:r>
        <w:rPr>
          <w:rFonts w:hAnsi="黑体" w:eastAsia="黑体"/>
        </w:rPr>
        <w:t>五、考核程序</w:t>
      </w:r>
    </w:p>
    <w:p>
      <w:pPr>
        <w:tabs>
          <w:tab w:val="left" w:pos="7584"/>
        </w:tabs>
        <w:spacing w:line="560" w:lineRule="exact"/>
        <w:ind w:firstLine="632" w:firstLineChars="200"/>
        <w:rPr>
          <w:rFonts w:hint="eastAsia" w:ascii="仿宋_GB2312" w:hAnsi="宋体"/>
        </w:rPr>
      </w:pPr>
      <w:r>
        <w:t>市市场监管局负责每季度汇总国家知识产权局公布的统计数据提供给市统计局。市统计局根据考核方法对区县进行评分。</w:t>
      </w:r>
    </w:p>
    <w:p>
      <w:pPr>
        <w:wordWrap w:val="0"/>
        <w:spacing w:line="560" w:lineRule="exact"/>
        <w:ind w:right="960" w:firstLine="552" w:firstLineChars="200"/>
        <w:rPr>
          <w:sz w:val="28"/>
          <w:szCs w:val="28"/>
        </w:rPr>
      </w:pPr>
    </w:p>
    <w:p/>
    <w:sectPr>
      <w:headerReference r:id="rId3" w:type="default"/>
      <w:footerReference r:id="rId4" w:type="default"/>
      <w:footerReference r:id="rId5" w:type="even"/>
      <w:pgSz w:w="11906" w:h="16838"/>
      <w:pgMar w:top="2098" w:right="1474" w:bottom="1985" w:left="1588" w:header="851" w:footer="79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CA6DFE"/>
    <w:rsid w:val="44CA6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仿宋_GB2312"/>
      <w:kern w:val="2"/>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2021-09-07T02:53:00Z</dcterms:created>
  <dc:creator>冬鼬</dc:creator>
  <cp:lastModifiedBy>冬鼬</cp:lastModifiedBy>
  <dcterms:modified xsi:type="dcterms:W3CDTF">2021-09-07T02:54:34Z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5117670A409B46F9B2AC7BA01E880788</vt:lpwstr>
  </property>
</Properties>
</file>