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0D" w:rsidRDefault="007F1B69">
      <w:pPr>
        <w:snapToGrid w:val="0"/>
        <w:jc w:val="center"/>
        <w:rPr>
          <w:b/>
          <w:color w:val="000000" w:themeColor="text1"/>
          <w:sz w:val="48"/>
          <w:szCs w:val="48"/>
        </w:rPr>
      </w:pPr>
      <w:r>
        <w:rPr>
          <w:rFonts w:hint="eastAsia"/>
          <w:b/>
          <w:color w:val="000000" w:themeColor="text1"/>
          <w:sz w:val="48"/>
          <w:szCs w:val="48"/>
        </w:rPr>
        <w:t>12315</w:t>
      </w:r>
      <w:r>
        <w:rPr>
          <w:rFonts w:hint="eastAsia"/>
          <w:b/>
          <w:color w:val="000000" w:themeColor="text1"/>
          <w:sz w:val="48"/>
          <w:szCs w:val="48"/>
        </w:rPr>
        <w:t>市场监管投诉举报服务</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一、办理依据</w:t>
      </w:r>
    </w:p>
    <w:p w:rsidR="002F740D" w:rsidRDefault="007F1B69">
      <w:pPr>
        <w:snapToGrid w:val="0"/>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仿宋_GB2312" w:hint="eastAsia"/>
          <w:color w:val="000000"/>
          <w:kern w:val="0"/>
          <w:sz w:val="32"/>
          <w:szCs w:val="32"/>
        </w:rPr>
        <w:t>《中华人民共和国消费者权益保护法》第三十二条：各级人民政府工商行政管理部门和其他有关行政部门应当依照法律、法规的规定，在各自的职责范围内，采取措施，保护消费者的合法权益。</w:t>
      </w:r>
    </w:p>
    <w:p w:rsidR="002F740D" w:rsidRDefault="007F1B69">
      <w:pPr>
        <w:snapToGrid w:val="0"/>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仿宋_GB2312" w:hint="eastAsia"/>
          <w:color w:val="000000"/>
          <w:kern w:val="0"/>
          <w:sz w:val="32"/>
          <w:szCs w:val="32"/>
        </w:rPr>
        <w:t>《安徽省消费者权益保护条例》第四十一条：履行工商行政管理职责的部门应当采取下列措施保护消费者合法权益：</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仿宋_GB2312" w:hint="eastAsia"/>
          <w:color w:val="000000"/>
          <w:kern w:val="0"/>
          <w:sz w:val="32"/>
          <w:szCs w:val="32"/>
        </w:rPr>
        <w:t>一</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仿宋_GB2312" w:hint="eastAsia"/>
          <w:color w:val="000000"/>
          <w:kern w:val="0"/>
          <w:sz w:val="32"/>
          <w:szCs w:val="32"/>
        </w:rPr>
        <w:t>健全消费者合法权益保护投诉举报制度，接受、处理消费者投诉、举报。</w:t>
      </w:r>
    </w:p>
    <w:p w:rsidR="002F740D" w:rsidRDefault="007F1B69">
      <w:pPr>
        <w:snapToGrid w:val="0"/>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国家市场监管总局《市场监管总局关于整合</w:t>
      </w:r>
      <w:r>
        <w:rPr>
          <w:rFonts w:ascii="Times New Roman" w:eastAsia="仿宋_GB2312" w:hAnsi="Times New Roman" w:cs="Times New Roman"/>
          <w:color w:val="000000"/>
          <w:kern w:val="0"/>
          <w:sz w:val="32"/>
          <w:szCs w:val="32"/>
        </w:rPr>
        <w:t>12315</w:t>
      </w:r>
      <w:r>
        <w:rPr>
          <w:rFonts w:ascii="Times New Roman" w:eastAsia="仿宋_GB2312" w:hAnsi="Times New Roman" w:cs="Times New Roman" w:hint="eastAsia"/>
          <w:color w:val="000000"/>
          <w:kern w:val="0"/>
          <w:sz w:val="32"/>
          <w:szCs w:val="32"/>
        </w:rPr>
        <w:t>行政执法体系更好服务市场监管执法的意见》（国</w:t>
      </w:r>
      <w:proofErr w:type="gramStart"/>
      <w:r>
        <w:rPr>
          <w:rFonts w:ascii="Times New Roman" w:eastAsia="仿宋_GB2312" w:hAnsi="Times New Roman" w:cs="Times New Roman" w:hint="eastAsia"/>
          <w:color w:val="000000"/>
          <w:kern w:val="0"/>
          <w:sz w:val="32"/>
          <w:szCs w:val="32"/>
        </w:rPr>
        <w:t>市监网监</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46</w:t>
      </w:r>
      <w:r>
        <w:rPr>
          <w:rFonts w:ascii="Times New Roman" w:eastAsia="仿宋_GB2312" w:hAnsi="Times New Roman" w:cs="Times New Roman" w:hint="eastAsia"/>
          <w:color w:val="000000"/>
          <w:kern w:val="0"/>
          <w:sz w:val="32"/>
          <w:szCs w:val="32"/>
        </w:rPr>
        <w:t>号）。</w:t>
      </w:r>
    </w:p>
    <w:p w:rsidR="002F740D" w:rsidRDefault="007F1B69">
      <w:pPr>
        <w:snapToGrid w:val="0"/>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hint="eastAsia"/>
          <w:color w:val="000000"/>
          <w:kern w:val="0"/>
          <w:sz w:val="32"/>
          <w:szCs w:val="32"/>
        </w:rPr>
        <w:t>国家市场监管总局《市场监督管理投诉举报处理暂行办法》（市场监管总局</w:t>
      </w:r>
      <w:r>
        <w:rPr>
          <w:rFonts w:ascii="Times New Roman" w:eastAsia="仿宋_GB2312" w:hAnsi="Times New Roman" w:cs="Times New Roman"/>
          <w:color w:val="000000"/>
          <w:kern w:val="0"/>
          <w:sz w:val="32"/>
          <w:szCs w:val="32"/>
        </w:rPr>
        <w:t>20</w:t>
      </w:r>
      <w:r>
        <w:rPr>
          <w:rFonts w:ascii="Times New Roman" w:eastAsia="仿宋_GB2312" w:hAnsi="Times New Roman" w:cs="Times New Roman" w:hint="eastAsia"/>
          <w:color w:val="000000"/>
          <w:kern w:val="0"/>
          <w:sz w:val="32"/>
          <w:szCs w:val="32"/>
        </w:rPr>
        <w:t>号令）。</w:t>
      </w:r>
    </w:p>
    <w:p w:rsidR="002F740D" w:rsidRDefault="007F1B69">
      <w:pPr>
        <w:snapToGrid w:val="0"/>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国家市场监管总局《市场监督管理行政处罚程序暂行规定》（市场监管总局</w:t>
      </w: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号令）</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二、承办机构</w:t>
      </w:r>
    </w:p>
    <w:p w:rsidR="002F740D" w:rsidRDefault="007F1B69">
      <w:pPr>
        <w:snapToGrid w:val="0"/>
        <w:ind w:firstLineChars="200" w:firstLine="640"/>
        <w:rPr>
          <w:rFonts w:ascii="仿宋_GB2312" w:eastAsia="仿宋_GB2312" w:hAnsi="黑体"/>
          <w:sz w:val="32"/>
          <w:szCs w:val="32"/>
        </w:rPr>
      </w:pPr>
      <w:r>
        <w:rPr>
          <w:rFonts w:ascii="仿宋_GB2312" w:eastAsia="仿宋_GB2312" w:hAnsi="黑体" w:hint="eastAsia"/>
          <w:sz w:val="32"/>
          <w:szCs w:val="32"/>
        </w:rPr>
        <w:t>市市场监管局12315投诉举报处置指挥中心</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三、服务对象</w:t>
      </w:r>
    </w:p>
    <w:p w:rsidR="002F740D" w:rsidRDefault="007F1B69">
      <w:pPr>
        <w:snapToGrid w:val="0"/>
        <w:ind w:firstLineChars="200" w:firstLine="640"/>
        <w:rPr>
          <w:rFonts w:ascii="仿宋_GB2312" w:eastAsia="仿宋_GB2312" w:hAnsi="黑体"/>
          <w:sz w:val="32"/>
          <w:szCs w:val="32"/>
        </w:rPr>
      </w:pPr>
      <w:r>
        <w:rPr>
          <w:rFonts w:ascii="仿宋_GB2312" w:eastAsia="仿宋_GB2312" w:hAnsi="黑体" w:hint="eastAsia"/>
          <w:sz w:val="32"/>
          <w:szCs w:val="32"/>
        </w:rPr>
        <w:t>（一）投诉：消费者</w:t>
      </w:r>
    </w:p>
    <w:p w:rsidR="002F740D" w:rsidRDefault="007F1B69">
      <w:pPr>
        <w:snapToGrid w:val="0"/>
        <w:ind w:firstLineChars="200" w:firstLine="640"/>
        <w:rPr>
          <w:rFonts w:ascii="仿宋_GB2312" w:eastAsia="仿宋_GB2312" w:hAnsi="黑体"/>
          <w:sz w:val="32"/>
          <w:szCs w:val="32"/>
        </w:rPr>
      </w:pPr>
      <w:r>
        <w:rPr>
          <w:rFonts w:ascii="仿宋_GB2312" w:eastAsia="仿宋_GB2312" w:hAnsi="黑体" w:hint="eastAsia"/>
          <w:sz w:val="32"/>
          <w:szCs w:val="32"/>
        </w:rPr>
        <w:t>（二）举报：自然人、法人或者其他组织</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四、申请条件</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（一）投诉：消费者为生活消费需要购买、使用商品或者接受服务，与经营者发生消费者权益争议，请求市场监督管理部门解决该争议的行为。</w:t>
      </w:r>
    </w:p>
    <w:p w:rsidR="002F740D" w:rsidRDefault="007F1B69">
      <w:pPr>
        <w:snapToGrid w:val="0"/>
        <w:ind w:firstLineChars="200" w:firstLine="640"/>
        <w:rPr>
          <w:rFonts w:ascii="黑体" w:eastAsia="黑体" w:hAnsi="黑体"/>
          <w:sz w:val="32"/>
          <w:szCs w:val="32"/>
        </w:rPr>
      </w:pPr>
      <w:r>
        <w:rPr>
          <w:rFonts w:ascii="仿宋_GB2312" w:eastAsia="仿宋_GB2312" w:hAnsi="仿宋_GB2312" w:cs="仿宋_GB2312" w:hint="eastAsia"/>
          <w:sz w:val="32"/>
          <w:szCs w:val="32"/>
        </w:rPr>
        <w:t>（二）举报：自然人、法人或者其他组织向市场监督管理部门反映经营者涉嫌违反市场监督管理法律、法规、规章线索的行为。</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五、申报材料</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（一）投诉：消费者向</w:t>
      </w:r>
      <w:r>
        <w:rPr>
          <w:rFonts w:ascii="Times New Roman" w:eastAsia="仿宋_GB2312" w:hAnsi="Times New Roman" w:cs="仿宋_GB2312"/>
          <w:color w:val="000000"/>
          <w:sz w:val="32"/>
          <w:szCs w:val="32"/>
        </w:rPr>
        <w:t>12315</w:t>
      </w:r>
      <w:r>
        <w:rPr>
          <w:rFonts w:ascii="Times New Roman" w:eastAsia="仿宋_GB2312" w:hAnsi="Times New Roman" w:cs="仿宋_GB2312" w:hint="eastAsia"/>
          <w:color w:val="000000"/>
          <w:sz w:val="32"/>
          <w:szCs w:val="32"/>
        </w:rPr>
        <w:t>机构投诉应当提供下列材料：</w:t>
      </w:r>
    </w:p>
    <w:p w:rsidR="002F740D" w:rsidRDefault="007F1B69">
      <w:pPr>
        <w:widowControl/>
        <w:shd w:val="clear" w:color="auto" w:fill="FFFFFF"/>
        <w:snapToGrid w:val="0"/>
        <w:ind w:firstLineChars="200" w:firstLine="640"/>
        <w:textAlignment w:val="baseline"/>
        <w:outlineLvl w:val="0"/>
        <w:rPr>
          <w:rFonts w:ascii="仿宋_GB2312" w:eastAsia="仿宋_GB2312" w:hAnsi="华文中宋" w:cs="宋体"/>
          <w:bCs/>
          <w:color w:val="000000"/>
          <w:kern w:val="0"/>
          <w:sz w:val="32"/>
          <w:szCs w:val="32"/>
        </w:rPr>
      </w:pPr>
      <w:r>
        <w:rPr>
          <w:rFonts w:ascii="仿宋_GB2312" w:eastAsia="仿宋_GB2312" w:hAnsi="华文中宋" w:cs="宋体" w:hint="eastAsia"/>
          <w:bCs/>
          <w:color w:val="000000"/>
          <w:kern w:val="0"/>
          <w:sz w:val="32"/>
          <w:szCs w:val="32"/>
        </w:rPr>
        <w:t>1.投诉人的姓名、电话号码、通讯地址；</w:t>
      </w:r>
    </w:p>
    <w:p w:rsidR="002F740D" w:rsidRDefault="007F1B69">
      <w:pPr>
        <w:widowControl/>
        <w:shd w:val="clear" w:color="auto" w:fill="FFFFFF"/>
        <w:snapToGrid w:val="0"/>
        <w:ind w:firstLineChars="200" w:firstLine="640"/>
        <w:textAlignment w:val="baseline"/>
        <w:outlineLvl w:val="0"/>
        <w:rPr>
          <w:rFonts w:ascii="仿宋_GB2312" w:eastAsia="仿宋_GB2312" w:hAnsi="华文中宋" w:cs="宋体"/>
          <w:bCs/>
          <w:color w:val="000000"/>
          <w:kern w:val="0"/>
          <w:sz w:val="32"/>
          <w:szCs w:val="32"/>
        </w:rPr>
      </w:pPr>
      <w:r>
        <w:rPr>
          <w:rFonts w:ascii="仿宋_GB2312" w:eastAsia="仿宋_GB2312" w:hAnsi="华文中宋" w:cs="宋体" w:hint="eastAsia"/>
          <w:bCs/>
          <w:color w:val="000000"/>
          <w:kern w:val="0"/>
          <w:sz w:val="32"/>
          <w:szCs w:val="32"/>
        </w:rPr>
        <w:lastRenderedPageBreak/>
        <w:t>2.被投诉人的名称（姓名）、地址；</w:t>
      </w:r>
    </w:p>
    <w:p w:rsidR="002F740D" w:rsidRDefault="007F1B69">
      <w:pPr>
        <w:widowControl/>
        <w:shd w:val="clear" w:color="auto" w:fill="FFFFFF"/>
        <w:snapToGrid w:val="0"/>
        <w:ind w:firstLineChars="200" w:firstLine="640"/>
        <w:textAlignment w:val="baseline"/>
        <w:outlineLvl w:val="0"/>
        <w:rPr>
          <w:rFonts w:ascii="仿宋_GB2312" w:eastAsia="仿宋_GB2312" w:hAnsi="华文中宋" w:cs="宋体"/>
          <w:bCs/>
          <w:color w:val="000000"/>
          <w:kern w:val="0"/>
          <w:sz w:val="32"/>
          <w:szCs w:val="32"/>
        </w:rPr>
      </w:pPr>
      <w:r>
        <w:rPr>
          <w:rFonts w:ascii="仿宋_GB2312" w:eastAsia="仿宋_GB2312" w:hAnsi="华文中宋" w:cs="宋体" w:hint="eastAsia"/>
          <w:bCs/>
          <w:color w:val="000000"/>
          <w:kern w:val="0"/>
          <w:sz w:val="32"/>
          <w:szCs w:val="32"/>
        </w:rPr>
        <w:t>3.具体的投诉请求以及消费者权益争议事实。</w:t>
      </w:r>
    </w:p>
    <w:p w:rsidR="002F740D" w:rsidRDefault="007F1B69">
      <w:pPr>
        <w:widowControl/>
        <w:shd w:val="clear" w:color="auto" w:fill="FFFFFF"/>
        <w:snapToGrid w:val="0"/>
        <w:ind w:firstLineChars="200" w:firstLine="640"/>
        <w:textAlignment w:val="baseline"/>
        <w:outlineLvl w:val="0"/>
        <w:rPr>
          <w:rFonts w:ascii="仿宋_GB2312" w:eastAsia="仿宋_GB2312" w:hAnsi="华文中宋" w:cs="宋体"/>
          <w:bCs/>
          <w:color w:val="000000"/>
          <w:kern w:val="0"/>
          <w:sz w:val="32"/>
          <w:szCs w:val="32"/>
        </w:rPr>
      </w:pPr>
      <w:r>
        <w:rPr>
          <w:rFonts w:ascii="仿宋_GB2312" w:eastAsia="仿宋_GB2312" w:hAnsi="华文中宋" w:cs="宋体" w:hint="eastAsia"/>
          <w:bCs/>
          <w:color w:val="000000"/>
          <w:kern w:val="0"/>
          <w:sz w:val="32"/>
          <w:szCs w:val="32"/>
        </w:rPr>
        <w:t>投诉人采取非书面方式进行投诉的，市场监督管理部门工作人员应当记录前款规定信息。</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（二）举报：举报人向12315机构举报应当提供涉嫌违反市场监督管理法律、法规、规章的具体线索，对举报内容的真实性负责。举报人采取非书面方式进行举报的，市场监督管理部门工作人员应当记录。</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六、服务流程</w:t>
      </w:r>
    </w:p>
    <w:p w:rsidR="002F740D" w:rsidRDefault="007F1B69">
      <w:pPr>
        <w:tabs>
          <w:tab w:val="left" w:pos="1134"/>
        </w:tabs>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接收投诉举报后，分流至下一级市场监管部门依法处理。</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七、办理时限</w:t>
      </w:r>
    </w:p>
    <w:p w:rsidR="002F740D" w:rsidRDefault="007F1B69">
      <w:pPr>
        <w:snapToGrid w:val="0"/>
        <w:ind w:firstLineChars="200" w:firstLine="640"/>
        <w:rPr>
          <w:rFonts w:ascii="仿宋_GB2312" w:eastAsia="仿宋_GB2312" w:hAnsi="黑体"/>
          <w:sz w:val="32"/>
          <w:szCs w:val="32"/>
        </w:rPr>
      </w:pPr>
      <w:r>
        <w:rPr>
          <w:rFonts w:ascii="仿宋_GB2312" w:eastAsia="仿宋_GB2312" w:hAnsi="黑体" w:hint="eastAsia"/>
          <w:sz w:val="32"/>
          <w:szCs w:val="32"/>
        </w:rPr>
        <w:t>自接收投诉举报之日起，在法定时限内及时分流至下一级。</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八、收费依据及标准</w:t>
      </w:r>
    </w:p>
    <w:p w:rsidR="002F740D" w:rsidRDefault="007F1B69">
      <w:pPr>
        <w:snapToGrid w:val="0"/>
        <w:ind w:firstLineChars="200" w:firstLine="640"/>
        <w:rPr>
          <w:rFonts w:ascii="仿宋_GB2312" w:eastAsia="仿宋_GB2312" w:hAnsi="黑体"/>
          <w:sz w:val="32"/>
          <w:szCs w:val="32"/>
        </w:rPr>
      </w:pPr>
      <w:r>
        <w:rPr>
          <w:rFonts w:ascii="仿宋_GB2312" w:eastAsia="仿宋_GB2312" w:hAnsi="黑体" w:hint="eastAsia"/>
          <w:sz w:val="32"/>
          <w:szCs w:val="32"/>
        </w:rPr>
        <w:t>免费</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九、咨询方式</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市市场监管局12315投诉举报处置指挥中心</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电话：0559-12315，2538938</w:t>
      </w:r>
    </w:p>
    <w:p w:rsidR="002F740D" w:rsidRDefault="002F740D"/>
    <w:p w:rsidR="002F740D" w:rsidRDefault="007F1B69">
      <w:pPr>
        <w:ind w:firstLineChars="200" w:firstLine="640"/>
        <w:jc w:val="center"/>
        <w:rPr>
          <w:rFonts w:ascii="仿宋_GB2312" w:eastAsia="仿宋_GB2312" w:hAnsi="Calibri" w:cs="Times New Roman"/>
          <w:sz w:val="32"/>
          <w:szCs w:val="32"/>
        </w:rPr>
      </w:pPr>
      <w:r>
        <w:rPr>
          <w:rFonts w:ascii="仿宋_GB2312" w:eastAsia="仿宋_GB2312" w:hAnsi="Calibri" w:cs="Times New Roman" w:hint="eastAsia"/>
          <w:sz w:val="32"/>
          <w:szCs w:val="32"/>
        </w:rPr>
        <w:t>证照遗失补领、换发申请</w:t>
      </w:r>
    </w:p>
    <w:p w:rsidR="002F740D" w:rsidRDefault="007F1B69" w:rsidP="00406454">
      <w:pPr>
        <w:wordWrap w:val="0"/>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Times New Roman" w:eastAsia="仿宋_GB2312" w:cs="仿宋_GB2312" w:hint="eastAsia"/>
          <w:color w:val="000000"/>
          <w:sz w:val="32"/>
          <w:szCs w:val="32"/>
        </w:rPr>
        <w:t>已列为市市场监管局政务服务事项，办事服务流程指南见市政务服务网</w:t>
      </w:r>
      <w:r w:rsidR="00406454" w:rsidRPr="00406454">
        <w:rPr>
          <w:rFonts w:ascii="Times New Roman" w:eastAsia="仿宋_GB2312" w:cs="仿宋_GB2312"/>
          <w:color w:val="000000"/>
          <w:sz w:val="32"/>
          <w:szCs w:val="32"/>
        </w:rPr>
        <w:t>https://hs.ahzwfw.gov.cn/bog-bsdt/static/workProcess/departmentHoem.html?deptCode=34101015000000000000&amp;cityCode=341000000000&amp;cityName=%25E9%25BB%2584%25E5%25B1%25B1%25E5%25B8%2582</w:t>
      </w:r>
      <w:r>
        <w:rPr>
          <w:rFonts w:ascii="仿宋_GB2312" w:eastAsia="仿宋_GB2312" w:hAnsi="Calibri" w:cs="Times New Roman" w:hint="eastAsia"/>
          <w:sz w:val="32"/>
          <w:szCs w:val="32"/>
        </w:rPr>
        <w:t>）</w:t>
      </w:r>
    </w:p>
    <w:p w:rsidR="002F740D" w:rsidRDefault="002F740D">
      <w:pPr>
        <w:ind w:firstLineChars="200" w:firstLine="640"/>
        <w:rPr>
          <w:rFonts w:ascii="仿宋_GB2312" w:eastAsia="仿宋_GB2312" w:hAnsi="Calibri" w:cs="Times New Roman"/>
          <w:sz w:val="32"/>
          <w:szCs w:val="32"/>
        </w:rPr>
      </w:pPr>
    </w:p>
    <w:p w:rsidR="002F740D" w:rsidRDefault="007F1B69">
      <w:pPr>
        <w:snapToGrid w:val="0"/>
        <w:jc w:val="center"/>
        <w:rPr>
          <w:rFonts w:ascii="仿宋_GB2312" w:eastAsia="仿宋_GB2312"/>
          <w:sz w:val="32"/>
          <w:szCs w:val="32"/>
        </w:rPr>
      </w:pPr>
      <w:r>
        <w:rPr>
          <w:rFonts w:ascii="仿宋_GB2312" w:eastAsia="仿宋_GB2312" w:hint="eastAsia"/>
          <w:sz w:val="32"/>
          <w:szCs w:val="32"/>
        </w:rPr>
        <w:t>申请增加、减少证照</w:t>
      </w:r>
    </w:p>
    <w:p w:rsidR="002F740D" w:rsidRDefault="007F1B69" w:rsidP="00406454">
      <w:pPr>
        <w:wordWrap w:val="0"/>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Times New Roman" w:eastAsia="仿宋_GB2312" w:cs="仿宋_GB2312" w:hint="eastAsia"/>
          <w:color w:val="000000"/>
          <w:sz w:val="32"/>
          <w:szCs w:val="32"/>
        </w:rPr>
        <w:t>已列为市市场监管局政务服务事项，办事服务流程指南见市政务服务网</w:t>
      </w:r>
      <w:r w:rsidR="00406454" w:rsidRPr="00406454">
        <w:rPr>
          <w:rFonts w:ascii="Times New Roman" w:eastAsia="仿宋_GB2312" w:cs="仿宋_GB2312"/>
          <w:color w:val="000000"/>
          <w:sz w:val="32"/>
          <w:szCs w:val="32"/>
        </w:rPr>
        <w:t>https://hs.ahzwfw.gov.cn/bog-bsdt/static/wo</w:t>
      </w:r>
      <w:r w:rsidR="00406454" w:rsidRPr="00406454">
        <w:rPr>
          <w:rFonts w:ascii="Times New Roman" w:eastAsia="仿宋_GB2312" w:cs="仿宋_GB2312"/>
          <w:color w:val="000000"/>
          <w:sz w:val="32"/>
          <w:szCs w:val="32"/>
        </w:rPr>
        <w:lastRenderedPageBreak/>
        <w:t>rkProcess/departmentHoem.html?deptCode=34101015000000000000&amp;cityCode=341000000000&amp;cityName=%25E9%25BB%2584%25E5%25B1%25B1%25E5%25B8%2582</w:t>
      </w:r>
      <w:r>
        <w:rPr>
          <w:rFonts w:ascii="仿宋_GB2312" w:eastAsia="仿宋_GB2312" w:hAnsi="Calibri" w:cs="Times New Roman" w:hint="eastAsia"/>
          <w:sz w:val="32"/>
          <w:szCs w:val="32"/>
        </w:rPr>
        <w:t>）</w:t>
      </w:r>
    </w:p>
    <w:p w:rsidR="002F740D" w:rsidRDefault="002F740D"/>
    <w:p w:rsidR="002F740D" w:rsidRDefault="002F740D"/>
    <w:p w:rsidR="002F740D" w:rsidRPr="00675C9C" w:rsidRDefault="002F740D"/>
    <w:p w:rsidR="002F740D" w:rsidRDefault="007F1B69">
      <w:pPr>
        <w:snapToGrid w:val="0"/>
        <w:jc w:val="center"/>
        <w:rPr>
          <w:color w:val="000000" w:themeColor="text1"/>
          <w:sz w:val="32"/>
          <w:szCs w:val="32"/>
        </w:rPr>
      </w:pPr>
      <w:r>
        <w:rPr>
          <w:rFonts w:hint="eastAsia"/>
          <w:color w:val="000000" w:themeColor="text1"/>
          <w:sz w:val="32"/>
          <w:szCs w:val="32"/>
        </w:rPr>
        <w:t>消费警示信息发布</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一、办理依据</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仿宋_GB2312" w:hint="eastAsia"/>
          <w:color w:val="000000"/>
          <w:sz w:val="32"/>
          <w:szCs w:val="32"/>
        </w:rPr>
        <w:t>《安徽省消费者权益保护条例》第四十一条：履行工商行政管理职责的部门应当采取下列措施保护消费者合法权益：</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二</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建立消费者合法权益保护预警制度，适时向社会发布消费警示信息</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三</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宣传、普及消费者合法权益保护知识。</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仿宋_GB2312" w:hint="eastAsia"/>
          <w:color w:val="000000"/>
          <w:sz w:val="32"/>
          <w:szCs w:val="32"/>
        </w:rPr>
        <w:t>《安徽省消费者权益保护条例》第四十六条：消费者权益保护委员会依法履行下列公益性职责：（一）向消费者提供消费信息和咨询服务，引导文明、健康、节约资源和保护环境的消费方式。</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二、承办机构</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cs="仿宋_GB2312" w:hint="eastAsia"/>
          <w:color w:val="000000"/>
          <w:sz w:val="32"/>
          <w:szCs w:val="32"/>
        </w:rPr>
        <w:t>市市场监管局</w:t>
      </w:r>
      <w:r>
        <w:rPr>
          <w:rFonts w:ascii="Times New Roman" w:eastAsia="仿宋_GB2312" w:hAnsi="Times New Roman" w:cs="仿宋_GB2312"/>
          <w:color w:val="000000"/>
          <w:sz w:val="32"/>
          <w:szCs w:val="32"/>
        </w:rPr>
        <w:t>12315</w:t>
      </w:r>
      <w:r>
        <w:rPr>
          <w:rFonts w:ascii="Times New Roman" w:eastAsia="仿宋_GB2312" w:hAnsi="Times New Roman" w:cs="仿宋_GB2312" w:hint="eastAsia"/>
          <w:color w:val="000000"/>
          <w:sz w:val="32"/>
          <w:szCs w:val="32"/>
        </w:rPr>
        <w:t>投诉举报处置指挥中心、市消费者权益保护委员会秘书处</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三、服务对象</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公民。</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四、申请条件</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五、申报材料</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六、服务流程</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主动发布。</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七、办理时限</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按照计划。</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八、收费依据及标准</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免费。</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九、咨询方式</w:t>
      </w:r>
    </w:p>
    <w:p w:rsidR="002F740D" w:rsidRDefault="007F1B69">
      <w:pPr>
        <w:snapToGrid w:val="0"/>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市市场监管局</w:t>
      </w:r>
      <w:r>
        <w:rPr>
          <w:rFonts w:ascii="Times New Roman" w:eastAsia="仿宋_GB2312" w:hAnsi="Times New Roman" w:cs="仿宋_GB2312"/>
          <w:color w:val="000000"/>
          <w:sz w:val="32"/>
          <w:szCs w:val="32"/>
        </w:rPr>
        <w:t>12315</w:t>
      </w:r>
      <w:r>
        <w:rPr>
          <w:rFonts w:ascii="Times New Roman" w:eastAsia="仿宋_GB2312" w:hAnsi="Times New Roman" w:cs="仿宋_GB2312" w:hint="eastAsia"/>
          <w:color w:val="000000"/>
          <w:sz w:val="32"/>
          <w:szCs w:val="32"/>
        </w:rPr>
        <w:t>投诉举报处置指挥中心</w:t>
      </w:r>
    </w:p>
    <w:p w:rsidR="002F740D" w:rsidRDefault="007F1B69">
      <w:pPr>
        <w:snapToGrid w:val="0"/>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电话：</w:t>
      </w:r>
      <w:r>
        <w:rPr>
          <w:rFonts w:ascii="Times New Roman" w:eastAsia="仿宋_GB2312" w:hAnsi="Times New Roman" w:cs="Times New Roman"/>
          <w:color w:val="000000"/>
          <w:sz w:val="32"/>
          <w:szCs w:val="32"/>
        </w:rPr>
        <w:t>0559—</w:t>
      </w:r>
      <w:r>
        <w:rPr>
          <w:rFonts w:ascii="Times New Roman" w:eastAsia="仿宋_GB2312" w:hAnsi="Times New Roman" w:cs="Times New Roman" w:hint="eastAsia"/>
          <w:color w:val="000000"/>
          <w:sz w:val="32"/>
          <w:szCs w:val="32"/>
        </w:rPr>
        <w:t>2538938</w:t>
      </w:r>
    </w:p>
    <w:p w:rsidR="002F740D" w:rsidRDefault="007F1B69">
      <w:pPr>
        <w:pStyle w:val="a6"/>
        <w:snapToGrid w:val="0"/>
        <w:ind w:firstLineChars="0" w:firstLine="567"/>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kern w:val="0"/>
          <w:sz w:val="32"/>
          <w:szCs w:val="32"/>
        </w:rPr>
        <w:t>市消费者权益保护委员会秘书处</w:t>
      </w:r>
    </w:p>
    <w:p w:rsidR="002F740D" w:rsidRDefault="007F1B69">
      <w:pPr>
        <w:pStyle w:val="a6"/>
        <w:snapToGrid w:val="0"/>
        <w:ind w:firstLineChars="0" w:firstLine="567"/>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电话：</w:t>
      </w:r>
      <w:r>
        <w:rPr>
          <w:rFonts w:ascii="Times New Roman" w:eastAsia="仿宋_GB2312" w:hAnsi="Times New Roman" w:cs="Times New Roman"/>
          <w:color w:val="000000"/>
          <w:sz w:val="32"/>
          <w:szCs w:val="32"/>
        </w:rPr>
        <w:t>0559—</w:t>
      </w:r>
      <w:r>
        <w:rPr>
          <w:rFonts w:ascii="Times New Roman" w:eastAsia="仿宋_GB2312" w:hAnsi="Times New Roman" w:cs="Times New Roman" w:hint="eastAsia"/>
          <w:color w:val="000000"/>
          <w:sz w:val="32"/>
          <w:szCs w:val="32"/>
        </w:rPr>
        <w:t>2534035</w:t>
      </w:r>
    </w:p>
    <w:p w:rsidR="002F740D" w:rsidRDefault="007F1B69">
      <w:r>
        <w:rPr>
          <w:rFonts w:ascii="Times New Roman" w:eastAsia="仿宋_GB2312" w:hAnsi="Times New Roman" w:cs="仿宋_GB2312" w:hint="eastAsia"/>
          <w:color w:val="000000"/>
          <w:kern w:val="0"/>
          <w:sz w:val="32"/>
          <w:szCs w:val="32"/>
        </w:rPr>
        <w:t>网址：</w:t>
      </w:r>
      <w:r>
        <w:rPr>
          <w:rFonts w:ascii="Times New Roman" w:eastAsia="仿宋_GB2312" w:hAnsi="Times New Roman" w:cs="仿宋_GB2312"/>
          <w:color w:val="000000"/>
          <w:kern w:val="0"/>
          <w:sz w:val="32"/>
          <w:szCs w:val="32"/>
        </w:rPr>
        <w:t>https://www.ah315.cn/city/?city=3410</w:t>
      </w:r>
    </w:p>
    <w:p w:rsidR="002F740D" w:rsidRDefault="002F740D"/>
    <w:p w:rsidR="002F740D" w:rsidRDefault="007F1B69">
      <w:pPr>
        <w:snapToGrid w:val="0"/>
        <w:jc w:val="center"/>
        <w:outlineLvl w:val="0"/>
        <w:rPr>
          <w:rFonts w:ascii="Times New Roman" w:eastAsia="方正小标宋简体" w:hAnsi="Times New Roman" w:cs="Times New Roman"/>
          <w:sz w:val="44"/>
          <w:szCs w:val="44"/>
        </w:rPr>
      </w:pPr>
      <w:r>
        <w:rPr>
          <w:rFonts w:ascii="宋体" w:eastAsia="宋体" w:hAnsi="宋体" w:cs="宋体" w:hint="eastAsia"/>
          <w:sz w:val="32"/>
          <w:szCs w:val="32"/>
        </w:rPr>
        <w:t>消费调查评议结果发布</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办理依据</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《安徽省消费者权益保护条例》第四十六条：消费者权益保护委员会依法履行下列公益性职责：（五）对商品和服务的质量、价格、售后服务和消费者的意见进行调查、分析，按照国家规定开展诚信企业评选。</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承办机构</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市消费者权益保护委员会秘书处。</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服务对象</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公民、法人。</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申请条件</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申报材料</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服务流程</w:t>
      </w:r>
    </w:p>
    <w:p w:rsidR="002F740D" w:rsidRDefault="007F1B69">
      <w:pPr>
        <w:pStyle w:val="a6"/>
        <w:snapToGrid w:val="0"/>
        <w:ind w:firstLineChars="177" w:firstLine="566"/>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拟定消费调查评议方案</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实施调查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统计、分析并撰写调查报告</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约谈问题企业</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公布调查、评议结果</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向消费者发布消费提醒</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向政府相关部门报告并提出建议。</w:t>
      </w:r>
    </w:p>
    <w:p w:rsidR="002F740D" w:rsidRDefault="007F1B69">
      <w:pPr>
        <w:pStyle w:val="a6"/>
        <w:numPr>
          <w:ilvl w:val="0"/>
          <w:numId w:val="1"/>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办理时限</w:t>
      </w:r>
    </w:p>
    <w:p w:rsidR="002F740D" w:rsidRDefault="007F1B69">
      <w:pPr>
        <w:pStyle w:val="a6"/>
        <w:snapToGrid w:val="0"/>
        <w:ind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1"/>
        </w:numPr>
        <w:snapToGrid w:val="0"/>
        <w:ind w:left="0" w:firstLineChars="0" w:firstLine="567"/>
        <w:rPr>
          <w:rFonts w:ascii="Times New Roman" w:eastAsia="黑体" w:hAnsi="Times New Roman" w:cs="Times New Roman"/>
          <w:sz w:val="32"/>
          <w:szCs w:val="32"/>
        </w:rPr>
      </w:pPr>
      <w:r>
        <w:rPr>
          <w:rFonts w:ascii="Times New Roman" w:eastAsia="黑体" w:hAnsi="Times New Roman" w:cs="黑体" w:hint="eastAsia"/>
          <w:sz w:val="32"/>
          <w:szCs w:val="32"/>
        </w:rPr>
        <w:t>收费依据和标准</w:t>
      </w:r>
    </w:p>
    <w:p w:rsidR="002F740D" w:rsidRDefault="007F1B69">
      <w:pPr>
        <w:pStyle w:val="a6"/>
        <w:snapToGrid w:val="0"/>
        <w:ind w:firstLineChars="221" w:firstLine="707"/>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免费。</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九、咨询方式</w:t>
      </w:r>
    </w:p>
    <w:p w:rsidR="002F740D" w:rsidRDefault="007F1B69">
      <w:pPr>
        <w:pStyle w:val="a6"/>
        <w:snapToGrid w:val="0"/>
        <w:ind w:firstLineChars="0" w:firstLine="567"/>
        <w:rPr>
          <w:rFonts w:ascii="Times New Roman" w:eastAsia="仿宋_GB2312" w:hAnsi="Times New Roman" w:cs="Times New Roman"/>
          <w:sz w:val="32"/>
          <w:szCs w:val="32"/>
        </w:rPr>
      </w:pPr>
      <w:r>
        <w:rPr>
          <w:rFonts w:ascii="Times New Roman" w:eastAsia="仿宋_GB2312" w:hAnsi="Times New Roman" w:cs="仿宋_GB2312" w:hint="eastAsia"/>
          <w:kern w:val="0"/>
          <w:sz w:val="32"/>
          <w:szCs w:val="32"/>
        </w:rPr>
        <w:t>市消费者权益保护委员会秘书处</w:t>
      </w:r>
    </w:p>
    <w:p w:rsidR="002F740D" w:rsidRDefault="007F1B69">
      <w:pPr>
        <w:pStyle w:val="a6"/>
        <w:snapToGrid w:val="0"/>
        <w:ind w:firstLineChars="0" w:firstLine="567"/>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电话：</w:t>
      </w:r>
      <w:r>
        <w:rPr>
          <w:rFonts w:ascii="Times New Roman" w:eastAsia="仿宋_GB2312" w:hAnsi="Times New Roman" w:cs="Times New Roman"/>
          <w:sz w:val="32"/>
          <w:szCs w:val="32"/>
        </w:rPr>
        <w:t>0559—</w:t>
      </w:r>
      <w:r>
        <w:rPr>
          <w:rFonts w:ascii="Times New Roman" w:eastAsia="仿宋_GB2312" w:hAnsi="Times New Roman" w:cs="Times New Roman" w:hint="eastAsia"/>
          <w:sz w:val="32"/>
          <w:szCs w:val="32"/>
        </w:rPr>
        <w:t>2534035</w:t>
      </w:r>
    </w:p>
    <w:p w:rsidR="002F740D" w:rsidRDefault="007F1B69">
      <w:pPr>
        <w:pStyle w:val="a6"/>
        <w:snapToGrid w:val="0"/>
        <w:ind w:firstLineChars="0" w:firstLine="567"/>
        <w:rPr>
          <w:rFonts w:ascii="Times New Roman" w:eastAsia="黑体" w:hAnsi="Times New Roman" w:cs="Times New Roman"/>
          <w:sz w:val="32"/>
          <w:szCs w:val="32"/>
        </w:rPr>
      </w:pPr>
      <w:r>
        <w:rPr>
          <w:rFonts w:ascii="Times New Roman" w:eastAsia="仿宋_GB2312" w:hAnsi="Times New Roman" w:cs="仿宋_GB2312" w:hint="eastAsia"/>
          <w:sz w:val="32"/>
          <w:szCs w:val="32"/>
        </w:rPr>
        <w:t>网址：</w:t>
      </w:r>
      <w:r>
        <w:rPr>
          <w:rFonts w:ascii="Times New Roman" w:eastAsia="仿宋_GB2312" w:hAnsi="Times New Roman" w:cs="仿宋_GB2312"/>
          <w:sz w:val="32"/>
          <w:szCs w:val="32"/>
        </w:rPr>
        <w:t>https://www.ah315.cn/city/?city=3410</w:t>
      </w:r>
      <w:r>
        <w:rPr>
          <w:rFonts w:ascii="Times New Roman" w:eastAsia="黑体" w:hAnsi="Times New Roman" w:cs="Times New Roman"/>
          <w:sz w:val="32"/>
          <w:szCs w:val="32"/>
        </w:rPr>
        <w:t xml:space="preserve"> </w:t>
      </w:r>
    </w:p>
    <w:p w:rsidR="002F740D" w:rsidRDefault="002F740D">
      <w:pPr>
        <w:snapToGrid w:val="0"/>
        <w:jc w:val="center"/>
        <w:outlineLvl w:val="0"/>
        <w:rPr>
          <w:rFonts w:ascii="宋体" w:eastAsia="宋体" w:hAnsi="宋体" w:cs="宋体"/>
          <w:sz w:val="32"/>
          <w:szCs w:val="32"/>
        </w:rPr>
      </w:pPr>
    </w:p>
    <w:p w:rsidR="002F740D" w:rsidRDefault="007F1B69">
      <w:pPr>
        <w:snapToGrid w:val="0"/>
        <w:jc w:val="center"/>
        <w:outlineLvl w:val="0"/>
        <w:rPr>
          <w:rFonts w:ascii="Times New Roman" w:eastAsia="方正小标宋简体" w:hAnsi="Times New Roman" w:cs="Times New Roman"/>
          <w:sz w:val="32"/>
          <w:szCs w:val="32"/>
        </w:rPr>
      </w:pPr>
      <w:r>
        <w:rPr>
          <w:rFonts w:ascii="宋体" w:eastAsia="宋体" w:hAnsi="宋体" w:cs="宋体" w:hint="eastAsia"/>
          <w:sz w:val="32"/>
          <w:szCs w:val="32"/>
        </w:rPr>
        <w:lastRenderedPageBreak/>
        <w:t>消费者投诉分析报告发布</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办理依据</w:t>
      </w:r>
    </w:p>
    <w:p w:rsidR="002F740D" w:rsidRDefault="007F1B69">
      <w:pPr>
        <w:snapToGrid w:val="0"/>
        <w:ind w:firstLineChars="150" w:firstLine="480"/>
        <w:rPr>
          <w:rFonts w:ascii="Times New Roman" w:eastAsia="仿宋_GB2312" w:hAnsi="Times New Roman" w:cs="Times New Roman"/>
          <w:sz w:val="32"/>
          <w:szCs w:val="32"/>
        </w:rPr>
      </w:pPr>
      <w:r>
        <w:rPr>
          <w:rFonts w:ascii="Times New Roman" w:eastAsia="仿宋_GB2312" w:hAnsi="Times New Roman" w:cs="仿宋_GB2312" w:hint="eastAsia"/>
          <w:color w:val="333333"/>
          <w:kern w:val="0"/>
          <w:sz w:val="32"/>
          <w:szCs w:val="32"/>
        </w:rPr>
        <w:t>《安徽省消费者权益保护条例》第四十九条：消费者权益保护委员会应当定期发布消费者投诉分析报告，向社会披露经核实的消费者投诉情况。</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承办机构</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市消费者权益保护委员会秘书处。</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服务对象</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公民。</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申请条件</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申报材料</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服务流程</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办理时限</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收费依据和标准</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免费。</w:t>
      </w:r>
    </w:p>
    <w:p w:rsidR="002F740D" w:rsidRDefault="007F1B69">
      <w:pPr>
        <w:pStyle w:val="a6"/>
        <w:numPr>
          <w:ilvl w:val="0"/>
          <w:numId w:val="2"/>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咨询方式</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kern w:val="0"/>
          <w:sz w:val="32"/>
          <w:szCs w:val="32"/>
        </w:rPr>
        <w:t>市消费者权益保护委员会秘书处</w:t>
      </w:r>
    </w:p>
    <w:p w:rsidR="002F740D" w:rsidRDefault="007F1B69">
      <w:pPr>
        <w:pStyle w:val="a6"/>
        <w:snapToGrid w:val="0"/>
        <w:ind w:left="1"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电话：</w:t>
      </w:r>
      <w:r>
        <w:rPr>
          <w:rFonts w:ascii="Times New Roman" w:eastAsia="仿宋_GB2312" w:hAnsi="Times New Roman" w:cs="Times New Roman"/>
          <w:sz w:val="32"/>
          <w:szCs w:val="32"/>
        </w:rPr>
        <w:t>0559—</w:t>
      </w:r>
      <w:r>
        <w:rPr>
          <w:rFonts w:ascii="Times New Roman" w:eastAsia="仿宋_GB2312" w:hAnsi="Times New Roman" w:cs="Times New Roman" w:hint="eastAsia"/>
          <w:sz w:val="32"/>
          <w:szCs w:val="32"/>
        </w:rPr>
        <w:t>2534035</w:t>
      </w:r>
      <w:r>
        <w:rPr>
          <w:rFonts w:ascii="Times New Roman" w:eastAsia="仿宋_GB2312" w:hAnsi="Times New Roman" w:cs="Times New Roman"/>
          <w:sz w:val="32"/>
          <w:szCs w:val="32"/>
        </w:rPr>
        <w:t xml:space="preserve"> </w:t>
      </w:r>
    </w:p>
    <w:p w:rsidR="002F740D" w:rsidRDefault="007F1B69">
      <w:pPr>
        <w:pStyle w:val="a6"/>
        <w:snapToGrid w:val="0"/>
        <w:ind w:left="1"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网址：</w:t>
      </w:r>
      <w:r>
        <w:t>https://www.ah315.cn/city/?city=3410</w:t>
      </w:r>
    </w:p>
    <w:p w:rsidR="002F740D" w:rsidRDefault="002F740D"/>
    <w:p w:rsidR="002F740D" w:rsidRDefault="007F1B69">
      <w:pPr>
        <w:snapToGrid w:val="0"/>
        <w:jc w:val="center"/>
        <w:outlineLvl w:val="0"/>
        <w:rPr>
          <w:rFonts w:ascii="Times New Roman" w:eastAsia="方正小标宋简体" w:hAnsi="Times New Roman" w:cs="Times New Roman"/>
          <w:sz w:val="44"/>
          <w:szCs w:val="44"/>
        </w:rPr>
      </w:pPr>
      <w:r>
        <w:rPr>
          <w:rFonts w:ascii="宋体" w:eastAsia="宋体" w:hAnsi="宋体" w:cs="宋体" w:hint="eastAsia"/>
          <w:sz w:val="32"/>
          <w:szCs w:val="32"/>
        </w:rPr>
        <w:t>建立诚信承诺联盟</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一、办理依据</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《安徽省消费者权益保护条例》第四十六条：消费者权益保护委员会依法履行下列公益性职责：（八）指导经营者建立和解、先行赔付工作机制。</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二、承办机构</w:t>
      </w:r>
    </w:p>
    <w:p w:rsidR="002F740D" w:rsidRDefault="007F1B69">
      <w:pPr>
        <w:snapToGrid w:val="0"/>
        <w:ind w:firstLineChars="225" w:firstLine="72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市消费者权益保护委员会秘书处。</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三、服务对象</w:t>
      </w:r>
    </w:p>
    <w:p w:rsidR="002F740D" w:rsidRDefault="007F1B69">
      <w:pPr>
        <w:pStyle w:val="a6"/>
        <w:snapToGrid w:val="0"/>
        <w:ind w:firstLineChars="225" w:firstLine="72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法人、公民。</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四、申请条件</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本省范围内从事相关生活消费经营活动的经营者，依法登记注册满两年且无违法记录的，均可申请。</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五、申报材料</w:t>
      </w:r>
    </w:p>
    <w:p w:rsidR="002F740D" w:rsidRDefault="007F1B69">
      <w:pPr>
        <w:pStyle w:val="a3"/>
        <w:snapToGrid w:val="0"/>
        <w:ind w:left="72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填写</w:t>
      </w:r>
      <w:r>
        <w:rPr>
          <w:rFonts w:ascii="Times New Roman" w:eastAsia="仿宋_GB2312" w:hAnsi="Times New Roman" w:cs="仿宋_GB2312" w:hint="eastAsia"/>
          <w:kern w:val="0"/>
          <w:sz w:val="32"/>
          <w:szCs w:val="32"/>
        </w:rPr>
        <w:t>《诚信承诺企业联盟申请表》；</w:t>
      </w:r>
    </w:p>
    <w:p w:rsidR="002F740D" w:rsidRDefault="007F1B69">
      <w:pPr>
        <w:pStyle w:val="a6"/>
        <w:snapToGrid w:val="0"/>
        <w:ind w:left="720" w:firstLineChars="0"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企业营业执照及特许经营许可证等；</w:t>
      </w:r>
    </w:p>
    <w:p w:rsidR="002F740D" w:rsidRDefault="007F1B69">
      <w:pPr>
        <w:pStyle w:val="a6"/>
        <w:snapToGrid w:val="0"/>
        <w:ind w:left="720" w:firstLineChars="0" w:firstLine="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企业诚信承诺书。</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六、服务流程</w:t>
      </w:r>
    </w:p>
    <w:p w:rsidR="002F740D" w:rsidRDefault="007F1B69">
      <w:pPr>
        <w:pStyle w:val="a6"/>
        <w:snapToGrid w:val="0"/>
        <w:ind w:firstLineChars="225" w:firstLine="7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本着自愿申请加入原则，入盟企业向社会公开承诺做到守法诚信经营、遇有消费争议主动和解，让消费者放心消费。</w:t>
      </w:r>
    </w:p>
    <w:p w:rsidR="002F740D" w:rsidRDefault="007F1B69">
      <w:pPr>
        <w:pStyle w:val="a6"/>
        <w:snapToGrid w:val="0"/>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县（区）消费者权益保护委员会负责对申请入盟企业初审，市消费者权益保护委员会负责审核批准，并对该项工作进行监督与指导。</w:t>
      </w:r>
    </w:p>
    <w:p w:rsidR="002F740D" w:rsidRDefault="007F1B69">
      <w:pPr>
        <w:snapToGrid w:val="0"/>
        <w:ind w:firstLineChars="225" w:firstLine="72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联盟</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有效期两年。期满后企业不提出退出的或者未被</w:t>
      </w:r>
      <w:proofErr w:type="gramStart"/>
      <w:r>
        <w:rPr>
          <w:rFonts w:ascii="Times New Roman" w:eastAsia="仿宋_GB2312" w:hAnsi="Times New Roman" w:cs="仿宋_GB2312" w:hint="eastAsia"/>
          <w:kern w:val="0"/>
          <w:sz w:val="32"/>
          <w:szCs w:val="32"/>
        </w:rPr>
        <w:t>消保委</w:t>
      </w:r>
      <w:proofErr w:type="gramEnd"/>
      <w:r>
        <w:rPr>
          <w:rFonts w:ascii="Times New Roman" w:eastAsia="仿宋_GB2312" w:hAnsi="Times New Roman" w:cs="仿宋_GB2312" w:hint="eastAsia"/>
          <w:kern w:val="0"/>
          <w:sz w:val="32"/>
          <w:szCs w:val="32"/>
        </w:rPr>
        <w:t>清退的，自动顺延，无须重新申请加盟。</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七、办理时限</w:t>
      </w:r>
    </w:p>
    <w:p w:rsidR="002F740D" w:rsidRDefault="007F1B69">
      <w:pPr>
        <w:pStyle w:val="a6"/>
        <w:snapToGrid w:val="0"/>
        <w:ind w:firstLineChars="225" w:firstLine="72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即办。</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八、收费依据和标准</w:t>
      </w:r>
    </w:p>
    <w:p w:rsidR="002F740D" w:rsidRDefault="007F1B69">
      <w:pPr>
        <w:pStyle w:val="a6"/>
        <w:snapToGrid w:val="0"/>
        <w:ind w:firstLineChars="225" w:firstLine="72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免费。</w:t>
      </w:r>
    </w:p>
    <w:p w:rsidR="002F740D" w:rsidRDefault="007F1B69">
      <w:pPr>
        <w:snapToGrid w:val="0"/>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九、咨询方式</w:t>
      </w:r>
    </w:p>
    <w:p w:rsidR="002F740D" w:rsidRDefault="007F1B69">
      <w:pPr>
        <w:pStyle w:val="a6"/>
        <w:snapToGrid w:val="0"/>
        <w:ind w:firstLineChars="0" w:firstLine="567"/>
        <w:rPr>
          <w:rFonts w:ascii="Times New Roman" w:eastAsia="仿宋_GB2312" w:hAnsi="Times New Roman" w:cs="Times New Roman"/>
          <w:sz w:val="32"/>
          <w:szCs w:val="32"/>
        </w:rPr>
      </w:pPr>
      <w:r>
        <w:rPr>
          <w:rFonts w:ascii="Times New Roman" w:eastAsia="仿宋_GB2312" w:hAnsi="Times New Roman" w:cs="仿宋_GB2312" w:hint="eastAsia"/>
          <w:kern w:val="0"/>
          <w:sz w:val="32"/>
          <w:szCs w:val="32"/>
        </w:rPr>
        <w:t>市消费者权益保护委员会秘书处</w:t>
      </w:r>
    </w:p>
    <w:p w:rsidR="002F740D" w:rsidRDefault="007F1B69">
      <w:pPr>
        <w:pStyle w:val="a6"/>
        <w:snapToGrid w:val="0"/>
        <w:ind w:firstLineChars="0" w:firstLine="567"/>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电话：</w:t>
      </w:r>
      <w:r>
        <w:rPr>
          <w:rFonts w:ascii="Times New Roman" w:eastAsia="仿宋_GB2312" w:hAnsi="Times New Roman" w:cs="Times New Roman"/>
          <w:sz w:val="32"/>
          <w:szCs w:val="32"/>
        </w:rPr>
        <w:t>0559—</w:t>
      </w:r>
      <w:r>
        <w:rPr>
          <w:rFonts w:ascii="Times New Roman" w:eastAsia="仿宋_GB2312" w:hAnsi="Times New Roman" w:cs="Times New Roman" w:hint="eastAsia"/>
          <w:sz w:val="32"/>
          <w:szCs w:val="32"/>
        </w:rPr>
        <w:t>2534035</w:t>
      </w:r>
      <w:r>
        <w:rPr>
          <w:rFonts w:ascii="Times New Roman" w:eastAsia="仿宋_GB2312" w:hAnsi="Times New Roman" w:cs="Times New Roman"/>
          <w:sz w:val="32"/>
          <w:szCs w:val="32"/>
        </w:rPr>
        <w:t xml:space="preserve">  </w:t>
      </w:r>
    </w:p>
    <w:p w:rsidR="002F740D" w:rsidRDefault="007F1B69">
      <w:pPr>
        <w:pStyle w:val="a6"/>
        <w:snapToGrid w:val="0"/>
        <w:ind w:firstLineChars="0" w:firstLine="567"/>
      </w:pPr>
      <w:r>
        <w:rPr>
          <w:rFonts w:ascii="Times New Roman" w:eastAsia="仿宋_GB2312" w:hAnsi="Times New Roman" w:cs="仿宋_GB2312" w:hint="eastAsia"/>
          <w:sz w:val="32"/>
          <w:szCs w:val="32"/>
        </w:rPr>
        <w:t>网址：</w:t>
      </w:r>
      <w:r>
        <w:t>https://www.ah315.cn/city/?city=3410</w:t>
      </w:r>
    </w:p>
    <w:p w:rsidR="002F740D" w:rsidRDefault="002F740D">
      <w:pPr>
        <w:pStyle w:val="a6"/>
        <w:snapToGrid w:val="0"/>
        <w:ind w:firstLineChars="0" w:firstLine="567"/>
        <w:jc w:val="center"/>
        <w:rPr>
          <w:rFonts w:ascii="宋体" w:eastAsia="宋体" w:hAnsi="宋体" w:cs="宋体"/>
          <w:sz w:val="32"/>
          <w:szCs w:val="32"/>
        </w:rPr>
      </w:pPr>
    </w:p>
    <w:p w:rsidR="002F740D" w:rsidRDefault="007F1B69">
      <w:pPr>
        <w:pStyle w:val="a6"/>
        <w:snapToGrid w:val="0"/>
        <w:ind w:firstLineChars="0" w:firstLine="567"/>
        <w:jc w:val="center"/>
        <w:rPr>
          <w:rFonts w:ascii="宋体" w:eastAsia="宋体" w:hAnsi="宋体" w:cs="宋体"/>
          <w:sz w:val="32"/>
          <w:szCs w:val="32"/>
        </w:rPr>
      </w:pPr>
      <w:r>
        <w:rPr>
          <w:rFonts w:ascii="宋体" w:eastAsia="宋体" w:hAnsi="宋体" w:cs="宋体" w:hint="eastAsia"/>
          <w:sz w:val="32"/>
          <w:szCs w:val="32"/>
        </w:rPr>
        <w:t>“3·15”国际消费者权益日宣传纪念活动</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办理依据</w:t>
      </w:r>
    </w:p>
    <w:p w:rsidR="002F740D" w:rsidRDefault="007F1B69">
      <w:pPr>
        <w:snapToGrid w:val="0"/>
        <w:ind w:firstLineChars="175" w:firstLine="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作为国际消联成员，中国消费者协会每年发文要求组织开展好好</w:t>
      </w:r>
      <w:r>
        <w:rPr>
          <w:rFonts w:ascii="Times New Roman" w:eastAsia="仿宋_GB2312" w:hAnsi="Times New Roman" w:cs="Times New Roman"/>
          <w:sz w:val="32"/>
          <w:szCs w:val="32"/>
        </w:rPr>
        <w:t>3</w:t>
      </w:r>
      <w:r>
        <w:rPr>
          <w:rFonts w:ascii="Times New Roman" w:hAnsi="Times New Roman" w:cs="Times New Roman"/>
          <w:sz w:val="32"/>
          <w:szCs w:val="32"/>
        </w:rPr>
        <w:t>•</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宣传活动。</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承办机构</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市消费者权益保护委员会秘书处。</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服务对象</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公民。</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lastRenderedPageBreak/>
        <w:t>申请条件</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申报材料</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服务流程</w:t>
      </w:r>
    </w:p>
    <w:p w:rsidR="002F740D" w:rsidRDefault="007F1B69">
      <w:pPr>
        <w:pStyle w:val="a6"/>
        <w:snapToGrid w:val="0"/>
        <w:ind w:left="567" w:firstLineChars="0" w:firstLine="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开展各种群众喜闻乐见的宣传纪念活动。</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办理时限</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每年一次。</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收费依据和标准</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免费。</w:t>
      </w:r>
    </w:p>
    <w:p w:rsidR="002F740D" w:rsidRDefault="007F1B69">
      <w:pPr>
        <w:pStyle w:val="a6"/>
        <w:numPr>
          <w:ilvl w:val="0"/>
          <w:numId w:val="3"/>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咨询方式</w:t>
      </w:r>
    </w:p>
    <w:p w:rsidR="002F740D" w:rsidRDefault="007F1B69">
      <w:pPr>
        <w:pStyle w:val="a6"/>
        <w:snapToGrid w:val="0"/>
        <w:ind w:leftChars="76" w:left="160" w:firstLineChars="150" w:firstLine="480"/>
        <w:rPr>
          <w:rFonts w:ascii="Times New Roman" w:eastAsia="仿宋_GB2312" w:hAnsi="Times New Roman" w:cs="Times New Roman"/>
          <w:sz w:val="32"/>
          <w:szCs w:val="32"/>
        </w:rPr>
      </w:pPr>
      <w:r>
        <w:rPr>
          <w:rFonts w:ascii="Times New Roman" w:eastAsia="仿宋_GB2312" w:hAnsi="Times New Roman" w:cs="仿宋_GB2312" w:hint="eastAsia"/>
          <w:kern w:val="0"/>
          <w:sz w:val="32"/>
          <w:szCs w:val="32"/>
        </w:rPr>
        <w:t>市消费者权益保护委员会秘书处</w:t>
      </w:r>
    </w:p>
    <w:p w:rsidR="002F740D" w:rsidRDefault="007F1B69">
      <w:pPr>
        <w:pStyle w:val="a6"/>
        <w:snapToGrid w:val="0"/>
        <w:ind w:left="1"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电话：</w:t>
      </w:r>
      <w:r>
        <w:rPr>
          <w:rFonts w:ascii="Times New Roman" w:eastAsia="仿宋_GB2312" w:hAnsi="Times New Roman" w:cs="Times New Roman"/>
          <w:sz w:val="32"/>
          <w:szCs w:val="32"/>
        </w:rPr>
        <w:t>0559—</w:t>
      </w:r>
      <w:r>
        <w:rPr>
          <w:rFonts w:ascii="Times New Roman" w:eastAsia="仿宋_GB2312" w:hAnsi="Times New Roman" w:cs="Times New Roman" w:hint="eastAsia"/>
          <w:sz w:val="32"/>
          <w:szCs w:val="32"/>
        </w:rPr>
        <w:t>2534035</w:t>
      </w:r>
      <w:r>
        <w:rPr>
          <w:rFonts w:ascii="Times New Roman" w:eastAsia="仿宋_GB2312" w:hAnsi="Times New Roman" w:cs="Times New Roman"/>
          <w:sz w:val="32"/>
          <w:szCs w:val="32"/>
        </w:rPr>
        <w:t xml:space="preserve"> </w:t>
      </w:r>
    </w:p>
    <w:p w:rsidR="002F740D" w:rsidRDefault="007F1B69">
      <w:pPr>
        <w:pStyle w:val="a6"/>
        <w:snapToGrid w:val="0"/>
        <w:ind w:left="1"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网址：</w:t>
      </w:r>
      <w:r>
        <w:t>https://www.ah315.cn/city/?city=3410</w:t>
      </w:r>
      <w:r>
        <w:rPr>
          <w:rFonts w:ascii="Times New Roman" w:eastAsia="仿宋_GB2312" w:hAnsi="Times New Roman" w:cs="Times New Roman"/>
          <w:sz w:val="32"/>
          <w:szCs w:val="32"/>
        </w:rPr>
        <w:t xml:space="preserve"> </w:t>
      </w:r>
    </w:p>
    <w:p w:rsidR="002F740D" w:rsidRDefault="002F740D">
      <w:pPr>
        <w:snapToGrid w:val="0"/>
        <w:jc w:val="center"/>
        <w:outlineLvl w:val="0"/>
        <w:rPr>
          <w:rFonts w:ascii="宋体" w:eastAsia="宋体" w:hAnsi="宋体" w:cs="宋体"/>
          <w:sz w:val="32"/>
          <w:szCs w:val="32"/>
        </w:rPr>
      </w:pPr>
    </w:p>
    <w:p w:rsidR="002F740D" w:rsidRDefault="007F1B69">
      <w:pPr>
        <w:snapToGrid w:val="0"/>
        <w:jc w:val="center"/>
        <w:outlineLvl w:val="0"/>
        <w:rPr>
          <w:rFonts w:ascii="宋体" w:eastAsia="宋体" w:hAnsi="宋体" w:cs="宋体"/>
          <w:sz w:val="32"/>
          <w:szCs w:val="32"/>
        </w:rPr>
      </w:pPr>
      <w:r>
        <w:rPr>
          <w:rFonts w:ascii="宋体" w:eastAsia="宋体" w:hAnsi="宋体" w:cs="宋体" w:hint="eastAsia"/>
          <w:sz w:val="32"/>
          <w:szCs w:val="32"/>
        </w:rPr>
        <w:t>侵害消费者合法权益信息发布</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办理依据</w:t>
      </w:r>
    </w:p>
    <w:p w:rsidR="002F740D" w:rsidRDefault="007F1B69">
      <w:pPr>
        <w:pStyle w:val="a6"/>
        <w:snapToGrid w:val="0"/>
        <w:ind w:firstLineChars="177" w:firstLine="566"/>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《中华人民共和国消费者权益保护法》第三十七条：消费者协会履行下列公益性职责：（八）就损害消费者合法权益的行为，通过大众传播媒介予以揭露、批评。</w:t>
      </w:r>
    </w:p>
    <w:p w:rsidR="002F740D" w:rsidRDefault="007F1B69">
      <w:pPr>
        <w:pStyle w:val="a6"/>
        <w:snapToGrid w:val="0"/>
        <w:ind w:firstLineChars="177" w:firstLine="566"/>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安徽省消费者权益保护条例》第四十六条：消费者权益保护委员会依法履行下列公益性职责：（七）对损害消费者合法权益的行为，提请有关部门或者征信机构记入经营者的信用档案，可以通过大众传播媒介予以揭露、批评。</w:t>
      </w:r>
      <w:r>
        <w:rPr>
          <w:rFonts w:ascii="Times New Roman" w:eastAsia="仿宋_GB2312" w:hAnsi="Times New Roman" w:cs="Times New Roman"/>
          <w:sz w:val="32"/>
          <w:szCs w:val="32"/>
        </w:rPr>
        <w:t> </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承办机构</w:t>
      </w:r>
    </w:p>
    <w:p w:rsidR="002F740D" w:rsidRDefault="007F1B69">
      <w:pPr>
        <w:snapToGrid w:val="0"/>
        <w:ind w:left="5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市消费者权益保护委员会秘书处。</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服务对象</w:t>
      </w:r>
    </w:p>
    <w:p w:rsidR="002F740D" w:rsidRDefault="007F1B69">
      <w:pPr>
        <w:snapToGrid w:val="0"/>
        <w:ind w:left="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公民、法人。</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申请条件</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申报材料</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服务流程</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lastRenderedPageBreak/>
        <w:t>根据受理的消费者投诉及消费调查等情况，将发现的侵害消费者合法权益行为，通过大众传播媒介予以揭露、批评。</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办理时限</w:t>
      </w:r>
    </w:p>
    <w:p w:rsidR="002F740D" w:rsidRDefault="007F1B69">
      <w:pPr>
        <w:pStyle w:val="a6"/>
        <w:snapToGrid w:val="0"/>
        <w:ind w:leftChars="270" w:left="567" w:firstLineChars="50" w:firstLine="1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无。</w:t>
      </w:r>
    </w:p>
    <w:p w:rsidR="002F740D" w:rsidRDefault="007F1B69">
      <w:pPr>
        <w:pStyle w:val="a6"/>
        <w:numPr>
          <w:ilvl w:val="0"/>
          <w:numId w:val="4"/>
        </w:numPr>
        <w:snapToGrid w:val="0"/>
        <w:ind w:firstLineChars="0"/>
        <w:rPr>
          <w:rFonts w:ascii="Times New Roman" w:eastAsia="黑体" w:hAnsi="Times New Roman" w:cs="Times New Roman"/>
          <w:sz w:val="32"/>
          <w:szCs w:val="32"/>
        </w:rPr>
      </w:pPr>
      <w:r>
        <w:rPr>
          <w:rFonts w:ascii="Times New Roman" w:eastAsia="黑体" w:hAnsi="Times New Roman" w:cs="黑体" w:hint="eastAsia"/>
          <w:sz w:val="32"/>
          <w:szCs w:val="32"/>
        </w:rPr>
        <w:t>收费依据和标准</w:t>
      </w:r>
    </w:p>
    <w:p w:rsidR="002F740D" w:rsidRDefault="007F1B69">
      <w:pPr>
        <w:pStyle w:val="a6"/>
        <w:snapToGrid w:val="0"/>
        <w:ind w:leftChars="270" w:left="567" w:firstLineChars="50" w:firstLine="16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免费。</w:t>
      </w:r>
    </w:p>
    <w:p w:rsidR="002F740D" w:rsidRDefault="007F1B69">
      <w:pPr>
        <w:snapToGrid w:val="0"/>
        <w:ind w:leftChars="267" w:left="561" w:firstLineChars="50" w:firstLine="160"/>
        <w:rPr>
          <w:rFonts w:ascii="Times New Roman" w:eastAsia="黑体" w:hAnsi="Times New Roman" w:cs="Times New Roman"/>
          <w:sz w:val="32"/>
          <w:szCs w:val="32"/>
        </w:rPr>
      </w:pPr>
      <w:r>
        <w:rPr>
          <w:rFonts w:ascii="Times New Roman" w:eastAsia="黑体" w:hAnsi="Times New Roman" w:cs="黑体" w:hint="eastAsia"/>
          <w:sz w:val="32"/>
          <w:szCs w:val="32"/>
        </w:rPr>
        <w:t>九、咨询方式</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市消费者权益保护委员会秘书处</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电话：</w:t>
      </w:r>
      <w:r>
        <w:rPr>
          <w:rFonts w:ascii="Times New Roman" w:eastAsia="仿宋_GB2312" w:hAnsi="Times New Roman" w:cs="Times New Roman"/>
          <w:sz w:val="32"/>
          <w:szCs w:val="32"/>
        </w:rPr>
        <w:t>0559—</w:t>
      </w:r>
      <w:r>
        <w:rPr>
          <w:rFonts w:ascii="Times New Roman" w:eastAsia="仿宋_GB2312" w:hAnsi="Times New Roman" w:cs="Times New Roman" w:hint="eastAsia"/>
          <w:sz w:val="32"/>
          <w:szCs w:val="32"/>
        </w:rPr>
        <w:t>2534035</w:t>
      </w:r>
    </w:p>
    <w:p w:rsidR="002F740D" w:rsidRDefault="007F1B6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网址：</w:t>
      </w:r>
      <w:r>
        <w:t>https://www.ah315.cn/city/?city=3410</w:t>
      </w:r>
    </w:p>
    <w:p w:rsidR="002F740D" w:rsidRDefault="002F740D"/>
    <w:p w:rsidR="002F740D" w:rsidRDefault="002F740D"/>
    <w:p w:rsidR="002F740D" w:rsidRDefault="007F1B69">
      <w:pPr>
        <w:spacing w:line="520" w:lineRule="exact"/>
        <w:jc w:val="center"/>
        <w:rPr>
          <w:rFonts w:asciiTheme="minorEastAsia" w:hAnsiTheme="minorEastAsia"/>
          <w:b/>
          <w:sz w:val="32"/>
          <w:szCs w:val="32"/>
        </w:rPr>
      </w:pPr>
      <w:r>
        <w:rPr>
          <w:rFonts w:asciiTheme="minorEastAsia" w:hAnsiTheme="minorEastAsia" w:cs="方正小标宋_GBK" w:hint="eastAsia"/>
          <w:bCs/>
          <w:sz w:val="32"/>
          <w:szCs w:val="32"/>
        </w:rPr>
        <w:t>地理标志产品专用标志使用核实转报服务指南</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一、办理依据</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1.《地理标志产品保护规定》(国家质检总局令第78号)第二十条：地理标志产品产地范围内的生产者使用地理标志产品专用标志，应向当地质量技术监督局或出入境检验检疫局提出申请，经省级质量技术监督局或直属出入境检验检疫局审核，并经国家质检总局审查合格注册登记后，发布公告，生产者即可在其产品上使用地理标志产品专用标志，获得地理标志产品保护。</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2.《关于印发〈地理标志产品保护工作细则〉的通知》（国质检科〔2009〕222号）：第十九条 地理标志产品产地范围内的生产者需要使用地理产品专用标志的，应向批准公告中确定的当地质检机构提出申请。第二十条 省级质检机构对生产者使用专用标志的申请进行审核，并将相关信息和专用标志使用汇总表分别以书面方式和电子版报国家质检总局，由国家质检总局发布核准企业使用标志保护产品专用标志的公告。</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二、承办机构</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市市场监管局知识产权保护科</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三、服务对象</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黄山市从事地理标志产品生产加工的企业、合作社等。</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lastRenderedPageBreak/>
        <w:t>四、申请条件</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专用标志使用申请企业必须是地理标志产品产地范围内的生产者。</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五、申报材料</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1.地理标志产品专用标志使用申请书。</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2.近2年，获得资质认定（CMA）的检验检测机构出具的综合检验结论合格的产品质量检验报告。</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3.县（区、市）局出具的核验报告。</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4.专用标志首次被申请使用，</w:t>
      </w:r>
      <w:proofErr w:type="gramStart"/>
      <w:r>
        <w:rPr>
          <w:rFonts w:ascii="仿宋_GB2312" w:eastAsia="仿宋_GB2312" w:hAnsi="Times New Roman" w:hint="eastAsia"/>
          <w:sz w:val="32"/>
          <w:szCs w:val="32"/>
        </w:rPr>
        <w:t>应附该产品</w:t>
      </w:r>
      <w:proofErr w:type="gramEnd"/>
      <w:r>
        <w:rPr>
          <w:rFonts w:ascii="仿宋_GB2312" w:eastAsia="仿宋_GB2312" w:hAnsi="Times New Roman" w:hint="eastAsia"/>
          <w:sz w:val="32"/>
          <w:szCs w:val="32"/>
        </w:rPr>
        <w:t>技术标准。</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六、服务流程</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1.组织申请：申请人携带规定材料办理使用申请。</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2.审核推荐：受理后进行审核，修改无误后统一报送省市场监管局并报至国家知识产权局知识产权保护司审核。</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3.批准发布：通过国家知识产权局知识产权保护司审核后，由国家知识产权局发布核准企业使用地理标志产品专用标志的公告，获批企业即可使用地理标志产品专用标志。</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七、办理时间</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分批组织申报</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八、收费依据及标准</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免费</w:t>
      </w:r>
    </w:p>
    <w:p w:rsidR="002F740D" w:rsidRDefault="007F1B69">
      <w:pPr>
        <w:snapToGrid w:val="0"/>
        <w:ind w:firstLineChars="200" w:firstLine="640"/>
        <w:rPr>
          <w:rFonts w:ascii="黑体" w:eastAsia="黑体" w:hAnsi="Times New Roman"/>
          <w:sz w:val="32"/>
          <w:szCs w:val="32"/>
        </w:rPr>
      </w:pPr>
      <w:r>
        <w:rPr>
          <w:rFonts w:ascii="黑体" w:eastAsia="黑体" w:hAnsi="Times New Roman" w:hint="eastAsia"/>
          <w:sz w:val="32"/>
          <w:szCs w:val="32"/>
        </w:rPr>
        <w:t>九、咨询方式</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市市场监管局知识产权保护科</w:t>
      </w:r>
    </w:p>
    <w:p w:rsidR="002F740D" w:rsidRDefault="007F1B69">
      <w:pPr>
        <w:snapToGrid w:val="0"/>
        <w:ind w:firstLineChars="200" w:firstLine="640"/>
        <w:rPr>
          <w:rFonts w:ascii="仿宋_GB2312" w:eastAsia="仿宋_GB2312" w:hAnsi="Times New Roman"/>
          <w:sz w:val="32"/>
          <w:szCs w:val="32"/>
        </w:rPr>
      </w:pPr>
      <w:r>
        <w:rPr>
          <w:rFonts w:ascii="仿宋_GB2312" w:eastAsia="仿宋_GB2312" w:hAnsi="Times New Roman" w:hint="eastAsia"/>
          <w:sz w:val="32"/>
          <w:szCs w:val="32"/>
        </w:rPr>
        <w:t>电话：0559-2521391</w:t>
      </w:r>
    </w:p>
    <w:p w:rsidR="002F740D" w:rsidRDefault="002F740D"/>
    <w:p w:rsidR="002F740D" w:rsidRDefault="002F740D">
      <w:pPr>
        <w:rPr>
          <w:rFonts w:ascii="仿宋_GB2312" w:eastAsia="仿宋_GB2312" w:hAnsi="Times New Roman"/>
          <w:kern w:val="0"/>
          <w:sz w:val="32"/>
          <w:szCs w:val="32"/>
        </w:rPr>
      </w:pPr>
    </w:p>
    <w:p w:rsidR="002F740D" w:rsidRDefault="007F1B69">
      <w:pPr>
        <w:snapToGrid w:val="0"/>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计量器具检定、校准服务</w:t>
      </w:r>
    </w:p>
    <w:p w:rsidR="002F740D" w:rsidRDefault="007F1B69">
      <w:pPr>
        <w:snapToGrid w:val="0"/>
        <w:ind w:firstLineChars="200" w:firstLine="640"/>
        <w:rPr>
          <w:rFonts w:ascii="黑体" w:eastAsia="黑体"/>
          <w:sz w:val="32"/>
          <w:szCs w:val="32"/>
        </w:rPr>
      </w:pPr>
      <w:r>
        <w:rPr>
          <w:rFonts w:ascii="黑体" w:eastAsia="黑体" w:hint="eastAsia"/>
          <w:sz w:val="32"/>
          <w:szCs w:val="32"/>
        </w:rPr>
        <w:t>一、办理依据</w:t>
      </w:r>
    </w:p>
    <w:p w:rsidR="002F740D" w:rsidRDefault="007F1B69">
      <w:pPr>
        <w:snapToGrid w:val="0"/>
        <w:ind w:firstLineChars="200" w:firstLine="640"/>
        <w:rPr>
          <w:rFonts w:ascii="黑体" w:eastAsia="黑体"/>
          <w:sz w:val="32"/>
          <w:szCs w:val="32"/>
        </w:rPr>
      </w:pPr>
      <w:r>
        <w:rPr>
          <w:rFonts w:ascii="仿宋_GB2312" w:eastAsia="仿宋_GB2312" w:hint="eastAsia"/>
          <w:sz w:val="32"/>
          <w:szCs w:val="32"/>
        </w:rPr>
        <w:t>1.《中华人民共和国计量法》第二十条：县级以上人民政府计量行政部门可以根据需要设置计量检定机构，或者授权其他单位的计量检定机构，执行强制检定和其他检定、测试任务。</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2.《中华人民共和国计量法实施细则》第十一条：使用实行强制检定的计量标准的单位和个人，应当向主持考核该</w:t>
      </w:r>
      <w:r>
        <w:rPr>
          <w:rFonts w:ascii="仿宋_GB2312" w:eastAsia="仿宋_GB2312" w:hint="eastAsia"/>
          <w:sz w:val="32"/>
          <w:szCs w:val="32"/>
        </w:rPr>
        <w:lastRenderedPageBreak/>
        <w:t>项计量标准的有关人民政府计量行政部门申请周期检定。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3.《法定计量检定机构监督管理办法》（国家质检总局令第15号）第十三条：法定计量检定机构根据质量技术监督部门授权履行下列职责：（一）研究、建立计量基准、社会公用计量标准或者本专业项目的计量标准；（二）承担授权范围内的量值传递，执行强制检定和法律规定的其他检定、测试任务；（三）开展校准工作；（四）研究起草计量检定规程、计量技术规范；（五）承办有关计量监督中的技术性工作。</w:t>
      </w:r>
    </w:p>
    <w:p w:rsidR="002F740D" w:rsidRDefault="007F1B69">
      <w:pPr>
        <w:snapToGrid w:val="0"/>
        <w:ind w:firstLineChars="200" w:firstLine="640"/>
        <w:rPr>
          <w:rFonts w:ascii="仿宋_GB2312" w:eastAsia="仿宋_GB2312"/>
          <w:sz w:val="32"/>
          <w:szCs w:val="32"/>
        </w:rPr>
      </w:pPr>
      <w:r>
        <w:rPr>
          <w:rFonts w:ascii="黑体" w:eastAsia="黑体" w:hint="eastAsia"/>
          <w:sz w:val="32"/>
          <w:szCs w:val="32"/>
        </w:rPr>
        <w:t>二、承办机构</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黄山市计量检定测试所</w:t>
      </w:r>
    </w:p>
    <w:p w:rsidR="002F740D" w:rsidRDefault="007F1B69">
      <w:pPr>
        <w:snapToGrid w:val="0"/>
        <w:ind w:firstLineChars="200" w:firstLine="640"/>
        <w:rPr>
          <w:rFonts w:ascii="黑体" w:eastAsia="黑体"/>
          <w:sz w:val="32"/>
          <w:szCs w:val="32"/>
        </w:rPr>
      </w:pPr>
      <w:r>
        <w:rPr>
          <w:rFonts w:ascii="黑体" w:eastAsia="黑体" w:hint="eastAsia"/>
          <w:sz w:val="32"/>
          <w:szCs w:val="32"/>
        </w:rPr>
        <w:t>三、服务对象</w:t>
      </w:r>
    </w:p>
    <w:p w:rsidR="002F740D" w:rsidRDefault="007F1B69">
      <w:pPr>
        <w:snapToGrid w:val="0"/>
        <w:ind w:firstLineChars="200" w:firstLine="640"/>
        <w:rPr>
          <w:rFonts w:ascii="黑体" w:eastAsia="黑体"/>
          <w:sz w:val="32"/>
          <w:szCs w:val="32"/>
        </w:rPr>
      </w:pPr>
      <w:r>
        <w:rPr>
          <w:rFonts w:ascii="仿宋_GB2312" w:eastAsia="仿宋_GB2312" w:hint="eastAsia"/>
          <w:sz w:val="32"/>
          <w:szCs w:val="32"/>
        </w:rPr>
        <w:t>申请计量检定、校准服务的企事业单位和个人</w:t>
      </w:r>
    </w:p>
    <w:p w:rsidR="002F740D" w:rsidRDefault="007F1B69">
      <w:pPr>
        <w:snapToGrid w:val="0"/>
        <w:ind w:firstLineChars="200" w:firstLine="640"/>
        <w:rPr>
          <w:rFonts w:ascii="黑体" w:eastAsia="黑体"/>
          <w:sz w:val="32"/>
          <w:szCs w:val="32"/>
        </w:rPr>
      </w:pPr>
      <w:r>
        <w:rPr>
          <w:rFonts w:ascii="黑体" w:eastAsia="黑体" w:hint="eastAsia"/>
          <w:sz w:val="32"/>
          <w:szCs w:val="32"/>
        </w:rPr>
        <w:t>四、服务条件</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各企事业单位和个人提出相应的服务需求时。</w:t>
      </w:r>
    </w:p>
    <w:p w:rsidR="002F740D" w:rsidRDefault="007F1B69">
      <w:pPr>
        <w:snapToGrid w:val="0"/>
        <w:ind w:firstLineChars="200" w:firstLine="640"/>
        <w:rPr>
          <w:rFonts w:ascii="黑体" w:eastAsia="黑体"/>
          <w:sz w:val="32"/>
          <w:szCs w:val="32"/>
        </w:rPr>
      </w:pPr>
      <w:r>
        <w:rPr>
          <w:rFonts w:ascii="黑体" w:eastAsia="黑体" w:hint="eastAsia"/>
          <w:sz w:val="32"/>
          <w:szCs w:val="32"/>
        </w:rPr>
        <w:t>五、服务流程</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1.提出申请：申请人就社会公用计量标准、部门、企事业单位最高计量标准、强制检定的计量标准及工作计量器具的进行检定或校准，提出申请。</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2.签订协议：双方在沟通达成一致的前提下，依据合同评审确定的依据、要求和方法等，签订相应的合同或协议。</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3.服务实施：根据国家、地方、部门的计量检定规程、计量技术规范进行检定或校准。</w:t>
      </w:r>
    </w:p>
    <w:p w:rsidR="002F740D" w:rsidRDefault="007F1B69">
      <w:pPr>
        <w:snapToGrid w:val="0"/>
        <w:ind w:firstLineChars="200" w:firstLine="640"/>
        <w:rPr>
          <w:rFonts w:ascii="黑体" w:eastAsia="黑体"/>
          <w:sz w:val="32"/>
          <w:szCs w:val="32"/>
        </w:rPr>
      </w:pPr>
      <w:r>
        <w:rPr>
          <w:rFonts w:ascii="黑体" w:eastAsia="黑体" w:hint="eastAsia"/>
          <w:sz w:val="32"/>
          <w:szCs w:val="32"/>
        </w:rPr>
        <w:t>六、服务时限</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依据政府、行业主管部门文件要求或合同协议约定的时限。</w:t>
      </w:r>
    </w:p>
    <w:p w:rsidR="002F740D" w:rsidRDefault="007F1B69">
      <w:pPr>
        <w:snapToGrid w:val="0"/>
        <w:ind w:firstLineChars="200" w:firstLine="640"/>
        <w:rPr>
          <w:rFonts w:ascii="黑体" w:eastAsia="黑体"/>
          <w:sz w:val="32"/>
          <w:szCs w:val="32"/>
        </w:rPr>
      </w:pPr>
      <w:r>
        <w:rPr>
          <w:rFonts w:ascii="黑体" w:eastAsia="黑体" w:hint="eastAsia"/>
          <w:sz w:val="32"/>
          <w:szCs w:val="32"/>
        </w:rPr>
        <w:t>七、收费依据</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《安徽省物价局 安徽省财政厅关于我省计量检定收费标准有关问题的通知》（皖价费〔2014〕146号）等文件或合</w:t>
      </w:r>
      <w:r>
        <w:rPr>
          <w:rFonts w:ascii="仿宋_GB2312" w:eastAsia="仿宋_GB2312" w:hint="eastAsia"/>
          <w:sz w:val="32"/>
          <w:szCs w:val="32"/>
        </w:rPr>
        <w:lastRenderedPageBreak/>
        <w:t>同约定。</w:t>
      </w:r>
    </w:p>
    <w:p w:rsidR="002F740D" w:rsidRDefault="007F1B69">
      <w:pPr>
        <w:snapToGrid w:val="0"/>
        <w:ind w:firstLineChars="200" w:firstLine="640"/>
        <w:rPr>
          <w:rFonts w:ascii="黑体" w:eastAsia="黑体"/>
          <w:sz w:val="32"/>
          <w:szCs w:val="32"/>
        </w:rPr>
      </w:pPr>
      <w:r>
        <w:rPr>
          <w:rFonts w:ascii="黑体" w:eastAsia="黑体" w:hint="eastAsia"/>
          <w:sz w:val="32"/>
          <w:szCs w:val="32"/>
        </w:rPr>
        <w:t>八、咨询方式</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黄山市计量检定测试所</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电话：0559-2514747</w:t>
      </w:r>
    </w:p>
    <w:p w:rsidR="002F740D" w:rsidRDefault="002F740D"/>
    <w:p w:rsidR="002F740D" w:rsidRDefault="002F740D"/>
    <w:p w:rsidR="002F740D" w:rsidRDefault="007F1B69">
      <w:pPr>
        <w:snapToGrid w:val="0"/>
        <w:jc w:val="center"/>
        <w:rPr>
          <w:color w:val="000000" w:themeColor="text1"/>
          <w:sz w:val="32"/>
          <w:szCs w:val="32"/>
        </w:rPr>
      </w:pPr>
      <w:r>
        <w:rPr>
          <w:rFonts w:hint="eastAsia"/>
          <w:color w:val="000000" w:themeColor="text1"/>
          <w:sz w:val="32"/>
          <w:szCs w:val="32"/>
        </w:rPr>
        <w:t>指导企业编制特种设备应急救援预案和应急演练</w:t>
      </w:r>
    </w:p>
    <w:p w:rsidR="002F740D" w:rsidRDefault="007F1B69">
      <w:pPr>
        <w:tabs>
          <w:tab w:val="left" w:pos="576"/>
        </w:tabs>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一、办理依据</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1.《中华人民共和国特种设备安全法》（主席令第4号）第六十九条第三款：特种设备使用单位应当制定特种设备事故应急专项预案，并定期进行应急演练。</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2.《国家突发公共事件总体应急预案》（2005年1月26日，国务院第79次常务会议通过，2006年1月8日发布并实施）:企事业单位根据有关法律法规制定的应急预案。</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二、承办机构</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市市场监管局特种设备安全监察科</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三、服务对象</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特种设备使用单位</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四、申请条件</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各类特种设备使用单位有编制特种设备应急救援预案和应急演练需求。</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五、申报材料</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无</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六、服务流程</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1.特种设备应急救援预案指南的编制和发布。组织专家编写、审定和修订特种设备应急救援预案指南，并通过网络向社会发布，供使用单位查询参考。</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2.开展特种设备应急救援演练观摩。每年选定1至2家特种设备使用单位，开展特种设备应急救援演练，组织同类单位观摩交流。</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七、办理时限</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特种设备应急救援预案指南的编制和发布按照规划依次完成；特种设备应急救援演练观摩每年至少开展1次。</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八、收费依据及标准</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免费</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九、咨询方式</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市市场监管局特种设备安全监察科</w:t>
      </w:r>
    </w:p>
    <w:p w:rsidR="002F740D" w:rsidRDefault="007F1B69">
      <w:r>
        <w:rPr>
          <w:rFonts w:ascii="仿宋_GB2312" w:eastAsia="仿宋_GB2312" w:hint="eastAsia"/>
          <w:color w:val="000000"/>
          <w:kern w:val="0"/>
          <w:sz w:val="32"/>
          <w:szCs w:val="32"/>
        </w:rPr>
        <w:t>电话：0559-2510428</w:t>
      </w:r>
    </w:p>
    <w:p w:rsidR="002F740D" w:rsidRDefault="002F740D"/>
    <w:p w:rsidR="002F740D" w:rsidRDefault="007F1B69">
      <w:pPr>
        <w:snapToGrid w:val="0"/>
        <w:jc w:val="center"/>
        <w:rPr>
          <w:color w:val="000000" w:themeColor="text1"/>
          <w:sz w:val="32"/>
          <w:szCs w:val="32"/>
        </w:rPr>
      </w:pPr>
      <w:r>
        <w:rPr>
          <w:rFonts w:hint="eastAsia"/>
          <w:color w:val="000000" w:themeColor="text1"/>
          <w:sz w:val="32"/>
          <w:szCs w:val="32"/>
        </w:rPr>
        <w:t>开展特种设备安全宣传教育</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一、办理依据</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1．《中华人民共和国特种设备安全法》（主席令第4号）第十一条：负责特种设备安全监督管理的部门应当加强特种设备安全宣传教育，普及特种设备安全知识，增强社会公众的特种设备安全意识。</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2.《国务院安委会办公室应急管理部关于印发&lt;推进安全宣传“五进”工作方案&gt;的通知》（安委办</w:t>
      </w:r>
      <w:r>
        <w:rPr>
          <w:rFonts w:ascii="宋体" w:eastAsia="宋体" w:hAnsi="宋体" w:cs="宋体" w:hint="eastAsia"/>
          <w:color w:val="000000"/>
          <w:sz w:val="32"/>
          <w:szCs w:val="32"/>
        </w:rPr>
        <w:t>﹝</w:t>
      </w:r>
      <w:r>
        <w:rPr>
          <w:rFonts w:ascii="仿宋_GB2312" w:eastAsia="仿宋_GB2312" w:hint="eastAsia"/>
          <w:color w:val="000000"/>
          <w:sz w:val="32"/>
          <w:szCs w:val="32"/>
        </w:rPr>
        <w:t>2020</w:t>
      </w:r>
      <w:r>
        <w:rPr>
          <w:rFonts w:ascii="仿宋" w:eastAsia="仿宋" w:hAnsi="仿宋" w:cs="宋体" w:hint="eastAsia"/>
          <w:color w:val="000000"/>
          <w:sz w:val="32"/>
          <w:szCs w:val="32"/>
        </w:rPr>
        <w:t>﹞</w:t>
      </w:r>
      <w:r>
        <w:rPr>
          <w:rFonts w:ascii="仿宋_GB2312" w:eastAsia="仿宋_GB2312" w:hint="eastAsia"/>
          <w:color w:val="000000"/>
          <w:sz w:val="32"/>
          <w:szCs w:val="32"/>
        </w:rPr>
        <w:t>3 号）。</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3.《安徽省安全生产委员会办公室转发国务院安委会办公室应急管理部关于印发推进安全宣传“五进”工作方案的通知》（</w:t>
      </w:r>
      <w:proofErr w:type="gramStart"/>
      <w:r>
        <w:rPr>
          <w:rFonts w:ascii="仿宋_GB2312" w:eastAsia="仿宋_GB2312" w:hint="eastAsia"/>
          <w:color w:val="000000"/>
          <w:sz w:val="32"/>
          <w:szCs w:val="32"/>
        </w:rPr>
        <w:t>皖安办</w:t>
      </w:r>
      <w:proofErr w:type="gramEnd"/>
      <w:r>
        <w:rPr>
          <w:rFonts w:ascii="宋体" w:eastAsia="宋体" w:hAnsi="宋体" w:cs="宋体" w:hint="eastAsia"/>
          <w:color w:val="000000"/>
          <w:sz w:val="32"/>
          <w:szCs w:val="32"/>
        </w:rPr>
        <w:t>﹝</w:t>
      </w:r>
      <w:r>
        <w:rPr>
          <w:rFonts w:ascii="仿宋_GB2312" w:eastAsia="仿宋_GB2312" w:hint="eastAsia"/>
          <w:color w:val="000000"/>
          <w:sz w:val="32"/>
          <w:szCs w:val="32"/>
        </w:rPr>
        <w:t>2020</w:t>
      </w:r>
      <w:r>
        <w:rPr>
          <w:rFonts w:ascii="仿宋" w:eastAsia="仿宋" w:hAnsi="仿宋" w:cs="宋体" w:hint="eastAsia"/>
          <w:color w:val="000000"/>
          <w:sz w:val="32"/>
          <w:szCs w:val="32"/>
        </w:rPr>
        <w:t>﹞</w:t>
      </w:r>
      <w:r>
        <w:rPr>
          <w:rFonts w:ascii="仿宋_GB2312" w:eastAsia="仿宋_GB2312" w:hint="eastAsia"/>
          <w:color w:val="000000"/>
          <w:sz w:val="32"/>
          <w:szCs w:val="32"/>
        </w:rPr>
        <w:t>59 号）</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二、承办机构</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市市场监管局特种设备安全监察科</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三、服务对象</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社会公众、特种设备生产、经营和使用单位</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四、申请条件</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无</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五、申报材料</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无</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六、服务流程</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围绕</w:t>
      </w:r>
      <w:r>
        <w:rPr>
          <w:rFonts w:ascii="仿宋_GB2312" w:eastAsia="仿宋_GB2312"/>
          <w:color w:val="000000"/>
          <w:sz w:val="32"/>
          <w:szCs w:val="32"/>
        </w:rPr>
        <w:t>“</w:t>
      </w:r>
      <w:r>
        <w:rPr>
          <w:rFonts w:ascii="仿宋_GB2312" w:eastAsia="仿宋_GB2312" w:hint="eastAsia"/>
          <w:color w:val="000000"/>
          <w:sz w:val="32"/>
          <w:szCs w:val="32"/>
        </w:rPr>
        <w:t>服务民生、安全使用</w:t>
      </w:r>
      <w:r>
        <w:rPr>
          <w:rFonts w:ascii="仿宋_GB2312" w:eastAsia="仿宋_GB2312"/>
          <w:color w:val="000000"/>
          <w:sz w:val="32"/>
          <w:szCs w:val="32"/>
        </w:rPr>
        <w:t>”</w:t>
      </w:r>
      <w:r>
        <w:rPr>
          <w:rFonts w:ascii="仿宋_GB2312" w:eastAsia="仿宋_GB2312" w:hint="eastAsia"/>
          <w:color w:val="000000"/>
          <w:sz w:val="32"/>
          <w:szCs w:val="32"/>
        </w:rPr>
        <w:t>主线，突出电梯、大型游乐设施、客运索道及气瓶等特种设备安全主题，面向社会开展特种设备安全宣传</w:t>
      </w:r>
      <w:r>
        <w:rPr>
          <w:rFonts w:ascii="仿宋_GB2312" w:eastAsia="仿宋_GB2312"/>
          <w:color w:val="000000"/>
          <w:sz w:val="32"/>
          <w:szCs w:val="32"/>
        </w:rPr>
        <w:t>“</w:t>
      </w:r>
      <w:r>
        <w:rPr>
          <w:rFonts w:ascii="仿宋_GB2312" w:eastAsia="仿宋_GB2312" w:hint="eastAsia"/>
          <w:color w:val="000000"/>
          <w:sz w:val="32"/>
          <w:szCs w:val="32"/>
        </w:rPr>
        <w:t>进企业、进校园、进社区、进农村、进家庭</w:t>
      </w:r>
      <w:r>
        <w:rPr>
          <w:rFonts w:ascii="仿宋_GB2312" w:eastAsia="仿宋_GB2312"/>
          <w:color w:val="000000"/>
          <w:sz w:val="32"/>
          <w:szCs w:val="32"/>
        </w:rPr>
        <w:t>”</w:t>
      </w:r>
      <w:r>
        <w:rPr>
          <w:rFonts w:ascii="仿宋_GB2312" w:eastAsia="仿宋_GB2312" w:hint="eastAsia"/>
          <w:color w:val="000000"/>
          <w:sz w:val="32"/>
          <w:szCs w:val="32"/>
        </w:rPr>
        <w:t>等五进活动，宣传《中华人民共和国特种设备安全法》、《特种设备安全监察条例》、《安徽省电梯安全监督管理办法》和《大型游乐设施安全监察规定》等相关法律法规，通过播放讲解特种设备事故典型案例和现场宣传教育服务等富有特色的宣教活动，进一步推动特种设备安全知识宣传教育</w:t>
      </w:r>
      <w:r>
        <w:rPr>
          <w:rFonts w:ascii="仿宋_GB2312" w:eastAsia="仿宋_GB2312" w:hint="eastAsia"/>
          <w:color w:val="000000"/>
          <w:sz w:val="32"/>
          <w:szCs w:val="32"/>
        </w:rPr>
        <w:lastRenderedPageBreak/>
        <w:t>“五进”活动制度化、科学化、常态化。</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1.特种设备安全知识进社区：开展“特种设备安全知识宣教活动”启动仪式，加大特种设备“铸安”行动宣传力度，调动民众参与特种设备安全防范热情；</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2.特种设备安全知识进校园：播放特种设备安全知识视频影像等资料，推动特种设备安全教育社会实践活动，培育中小学生良好的安全意识和安全习惯；</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3.特种设备安全知识进企业：举办“特种设备事故案例”专题讲座，对重点行业和领域进行典型宣传、隐患曝光和安全知识普及；</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4.特种设备安全知识进家庭：向城镇百姓家庭发放特种设备安全知识宣传材料、画册等宣传品，引导市民了解并安全使用特种设备。</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5.特种设备安全知识进农村：向百姓发放特种设备安全知识宣传材料、画册等宣传品，引导百姓了解并安全使用特种设备；</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七、办理时限</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根据每年宣传活动的统一部署规划。</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八、收费依据及标准</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免费</w:t>
      </w:r>
    </w:p>
    <w:p w:rsidR="002F740D" w:rsidRDefault="007F1B69">
      <w:pPr>
        <w:snapToGrid w:val="0"/>
        <w:ind w:firstLineChars="200" w:firstLine="640"/>
        <w:rPr>
          <w:rFonts w:ascii="黑体" w:eastAsia="黑体" w:hAnsi="黑体"/>
          <w:color w:val="000000"/>
          <w:sz w:val="32"/>
          <w:szCs w:val="32"/>
        </w:rPr>
      </w:pPr>
      <w:r>
        <w:rPr>
          <w:rFonts w:ascii="黑体" w:eastAsia="黑体" w:hAnsi="黑体" w:hint="eastAsia"/>
          <w:color w:val="000000"/>
          <w:sz w:val="32"/>
          <w:szCs w:val="32"/>
        </w:rPr>
        <w:t>九、咨询方式</w:t>
      </w:r>
    </w:p>
    <w:p w:rsidR="002F740D" w:rsidRDefault="007F1B69">
      <w:pPr>
        <w:snapToGrid w:val="0"/>
        <w:ind w:firstLineChars="200" w:firstLine="640"/>
        <w:rPr>
          <w:rFonts w:ascii="仿宋_GB2312" w:eastAsia="仿宋_GB2312"/>
          <w:color w:val="000000"/>
          <w:sz w:val="32"/>
          <w:szCs w:val="32"/>
        </w:rPr>
      </w:pPr>
      <w:r>
        <w:rPr>
          <w:rFonts w:ascii="仿宋_GB2312" w:eastAsia="仿宋_GB2312" w:hint="eastAsia"/>
          <w:color w:val="000000"/>
          <w:sz w:val="32"/>
          <w:szCs w:val="32"/>
        </w:rPr>
        <w:t>市市场监管局特种设备安全监察科</w:t>
      </w:r>
    </w:p>
    <w:p w:rsidR="002F740D" w:rsidRDefault="007F1B69">
      <w:pPr>
        <w:ind w:firstLineChars="200" w:firstLine="640"/>
      </w:pPr>
      <w:r>
        <w:rPr>
          <w:rFonts w:ascii="仿宋_GB2312" w:eastAsia="仿宋_GB2312" w:hint="eastAsia"/>
          <w:color w:val="000000"/>
          <w:kern w:val="0"/>
          <w:sz w:val="32"/>
          <w:szCs w:val="32"/>
        </w:rPr>
        <w:t>电话：0559-2510428</w:t>
      </w:r>
    </w:p>
    <w:p w:rsidR="002F740D" w:rsidRDefault="002F740D"/>
    <w:p w:rsidR="002F740D" w:rsidRDefault="007F1B69">
      <w:pPr>
        <w:spacing w:line="579" w:lineRule="exact"/>
        <w:jc w:val="center"/>
        <w:rPr>
          <w:rFonts w:asciiTheme="minorEastAsia" w:hAnsiTheme="minorEastAsia" w:cs="方正小标宋简体"/>
          <w:color w:val="000000" w:themeColor="text1"/>
          <w:sz w:val="32"/>
          <w:szCs w:val="32"/>
        </w:rPr>
      </w:pPr>
      <w:r>
        <w:rPr>
          <w:rFonts w:asciiTheme="minorEastAsia" w:hAnsiTheme="minorEastAsia" w:cs="方正小标宋简体" w:hint="eastAsia"/>
          <w:color w:val="000000" w:themeColor="text1"/>
          <w:sz w:val="32"/>
          <w:szCs w:val="32"/>
        </w:rPr>
        <w:t>市场监管科技周宣传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一、办理依据</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质量监督检验检疫总局关于加强质检科普工作的指导意见》（国质检科〔2013〕392号）：坚持以科学发展观为统领，认真贯彻落实国家科普工作方针政策，在质检系统内不断增强科普意识，充分发挥质检科技资源优势，将科普工作与质检业务工作有效结合，通过贴近生活、贴近群众、内容丰富、形式多样的群众性科普活动，积极向全社会普及</w:t>
      </w:r>
      <w:r>
        <w:rPr>
          <w:rFonts w:ascii="仿宋_GB2312" w:eastAsia="仿宋_GB2312" w:hAnsi="仿宋_GB2312" w:cs="仿宋_GB2312" w:hint="eastAsia"/>
          <w:sz w:val="32"/>
          <w:szCs w:val="32"/>
        </w:rPr>
        <w:lastRenderedPageBreak/>
        <w:t>科技知识，在更大范围、更深层次宣传质检工作，充分展示科学权威、可亲可信的人民质检形象，不断增强社会各界对质检工作的信心与信任，为持续提高全民科技素质做出不懈努力，为国家科普事业发展和建设创新型国家做出应有的贡献。</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二、承办机构</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cs="仿宋_GB2312" w:hint="eastAsia"/>
          <w:color w:val="000000"/>
          <w:sz w:val="32"/>
          <w:szCs w:val="32"/>
        </w:rPr>
        <w:t>市市场监管局</w:t>
      </w:r>
      <w:r>
        <w:rPr>
          <w:rFonts w:ascii="Times New Roman" w:eastAsia="仿宋_GB2312" w:hAnsi="Times New Roman" w:cs="仿宋_GB2312" w:hint="eastAsia"/>
          <w:color w:val="000000"/>
          <w:sz w:val="32"/>
          <w:szCs w:val="32"/>
        </w:rPr>
        <w:t>知识产权保护科</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三、服务对象</w:t>
      </w:r>
    </w:p>
    <w:p w:rsidR="002F740D" w:rsidRDefault="007F1B69">
      <w:pPr>
        <w:snapToGri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社会公众。</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四、申请条件</w:t>
      </w:r>
    </w:p>
    <w:p w:rsidR="002F740D" w:rsidRDefault="007F1B69">
      <w:pPr>
        <w:snapToGri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五、申报材料</w:t>
      </w:r>
    </w:p>
    <w:p w:rsidR="002F740D" w:rsidRDefault="007F1B69">
      <w:pPr>
        <w:snapToGri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六、服务流程</w:t>
      </w:r>
    </w:p>
    <w:p w:rsidR="002F740D" w:rsidRDefault="007F1B69">
      <w:pPr>
        <w:snapToGri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主动发布。</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七、办理时限</w:t>
      </w:r>
    </w:p>
    <w:p w:rsidR="002F740D" w:rsidRDefault="007F1B69">
      <w:pPr>
        <w:snapToGri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按照计划。</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八、收费依据及标准</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免费。</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九、咨询方式</w:t>
      </w:r>
    </w:p>
    <w:p w:rsidR="002F740D" w:rsidRDefault="007F1B69">
      <w:pPr>
        <w:snapToGri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市市场监管局</w:t>
      </w:r>
      <w:r w:rsidR="00597E21" w:rsidRPr="00597E21">
        <w:rPr>
          <w:rFonts w:ascii="仿宋_GB2312" w:eastAsia="仿宋_GB2312" w:hAnsi="仿宋_GB2312" w:cs="仿宋_GB2312" w:hint="eastAsia"/>
          <w:sz w:val="32"/>
          <w:szCs w:val="32"/>
        </w:rPr>
        <w:t>认证检测监管科</w:t>
      </w:r>
    </w:p>
    <w:p w:rsidR="002F740D" w:rsidRDefault="007F1B69">
      <w:r>
        <w:rPr>
          <w:rFonts w:ascii="仿宋_GB2312" w:eastAsia="仿宋_GB2312" w:hAnsi="仿宋_GB2312" w:cs="仿宋_GB2312" w:hint="eastAsia"/>
          <w:kern w:val="0"/>
          <w:sz w:val="32"/>
          <w:szCs w:val="32"/>
        </w:rPr>
        <w:t>电话：0559-25</w:t>
      </w:r>
      <w:r w:rsidR="00597E21">
        <w:rPr>
          <w:rFonts w:ascii="仿宋_GB2312" w:eastAsia="仿宋_GB2312" w:hAnsi="仿宋_GB2312" w:cs="仿宋_GB2312" w:hint="eastAsia"/>
          <w:kern w:val="0"/>
          <w:sz w:val="32"/>
          <w:szCs w:val="32"/>
        </w:rPr>
        <w:t>13353</w:t>
      </w:r>
    </w:p>
    <w:p w:rsidR="002F740D" w:rsidRDefault="002F740D"/>
    <w:p w:rsidR="002F740D" w:rsidRDefault="002F740D"/>
    <w:p w:rsidR="002F740D" w:rsidRDefault="007F1B69">
      <w:pPr>
        <w:snapToGrid w:val="0"/>
        <w:jc w:val="center"/>
        <w:rPr>
          <w:color w:val="000000" w:themeColor="text1"/>
          <w:sz w:val="32"/>
          <w:szCs w:val="32"/>
        </w:rPr>
      </w:pPr>
      <w:r>
        <w:rPr>
          <w:rFonts w:hint="eastAsia"/>
          <w:color w:val="000000" w:themeColor="text1"/>
          <w:sz w:val="32"/>
          <w:szCs w:val="32"/>
        </w:rPr>
        <w:t>开展食品安全宣传周活动</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一、办理依据</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国务院关于加强食品安全工作的决定》(国发〔2012〕20号):（二十五）加强宣传和科普教育。将食品安全纳入公益性宣传范围，列入国民素质教育内容和中小学相关课程，加大宣传教育力度。充分发挥政府、企业、行业组织、社会团体、广大科技工作者和各类媒体的作用，深入开展“食品安全宣传周”等各类宣传科普活动，普及食品安全法律法规及食品安全知识，提高公众食品安全意识和科学素养，努力</w:t>
      </w:r>
      <w:r>
        <w:rPr>
          <w:rFonts w:ascii="仿宋_GB2312" w:eastAsia="仿宋_GB2312" w:hint="eastAsia"/>
          <w:color w:val="000000" w:themeColor="text1"/>
          <w:sz w:val="32"/>
          <w:szCs w:val="32"/>
        </w:rPr>
        <w:lastRenderedPageBreak/>
        <w:t>营造“人人关心食品安全、人人维护食品安全”的良好社会氛围。</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二、承办机构</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市市场监管</w:t>
      </w:r>
      <w:proofErr w:type="gramStart"/>
      <w:r>
        <w:rPr>
          <w:rFonts w:ascii="仿宋_GB2312" w:eastAsia="仿宋_GB2312" w:hint="eastAsia"/>
          <w:color w:val="000000" w:themeColor="text1"/>
          <w:sz w:val="32"/>
          <w:szCs w:val="32"/>
        </w:rPr>
        <w:t>局食品</w:t>
      </w:r>
      <w:proofErr w:type="gramEnd"/>
      <w:r>
        <w:rPr>
          <w:rFonts w:ascii="仿宋_GB2312" w:eastAsia="仿宋_GB2312" w:hint="eastAsia"/>
          <w:color w:val="000000" w:themeColor="text1"/>
          <w:sz w:val="32"/>
          <w:szCs w:val="32"/>
        </w:rPr>
        <w:t>安全协调科</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三、服务对象</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个人（</w:t>
      </w:r>
      <w:hyperlink r:id="rId5" w:history="1">
        <w:r>
          <w:rPr>
            <w:rStyle w:val="a5"/>
            <w:rFonts w:ascii="仿宋_GB2312" w:eastAsia="仿宋_GB2312" w:hint="eastAsia"/>
            <w:color w:val="000000" w:themeColor="text1"/>
            <w:sz w:val="32"/>
            <w:szCs w:val="32"/>
          </w:rPr>
          <w:t>公民</w:t>
        </w:r>
      </w:hyperlink>
      <w:r>
        <w:rPr>
          <w:rFonts w:ascii="仿宋_GB2312" w:eastAsia="仿宋_GB2312" w:hint="eastAsia"/>
          <w:color w:val="000000" w:themeColor="text1"/>
          <w:sz w:val="32"/>
          <w:szCs w:val="32"/>
        </w:rPr>
        <w:t>）、</w:t>
      </w:r>
      <w:hyperlink r:id="rId6" w:history="1">
        <w:r>
          <w:rPr>
            <w:rStyle w:val="a5"/>
            <w:rFonts w:ascii="仿宋_GB2312" w:eastAsia="仿宋_GB2312" w:hint="eastAsia"/>
            <w:color w:val="000000" w:themeColor="text1"/>
            <w:sz w:val="32"/>
            <w:szCs w:val="32"/>
          </w:rPr>
          <w:t>法人</w:t>
        </w:r>
      </w:hyperlink>
      <w:r>
        <w:rPr>
          <w:rFonts w:ascii="仿宋_GB2312" w:eastAsia="仿宋_GB2312" w:hint="eastAsia"/>
          <w:color w:val="000000" w:themeColor="text1"/>
          <w:sz w:val="32"/>
          <w:szCs w:val="32"/>
        </w:rPr>
        <w:t>或者其他组织</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四、申请条件</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五、申报材料</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六、服务流程</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按照国务院食品安全办统一部署，统一印制海报、知识手册等宣传品，联合各区县同时开展活动，并邀请知名媒体进行跟踪报道。</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七、办理时限</w:t>
      </w:r>
    </w:p>
    <w:p w:rsidR="002F740D" w:rsidRDefault="007F1B69">
      <w:pPr>
        <w:snapToGrid w:val="0"/>
        <w:ind w:left="640"/>
        <w:rPr>
          <w:rFonts w:ascii="仿宋_GB2312" w:eastAsia="仿宋_GB2312"/>
          <w:color w:val="000000" w:themeColor="text1"/>
          <w:sz w:val="32"/>
          <w:szCs w:val="32"/>
        </w:rPr>
      </w:pPr>
      <w:r>
        <w:rPr>
          <w:rFonts w:ascii="仿宋_GB2312" w:eastAsia="仿宋_GB2312" w:hint="eastAsia"/>
          <w:color w:val="000000" w:themeColor="text1"/>
          <w:sz w:val="32"/>
          <w:szCs w:val="32"/>
        </w:rPr>
        <w:t>每年6月-7月</w:t>
      </w:r>
    </w:p>
    <w:p w:rsidR="002F740D" w:rsidRDefault="007F1B69">
      <w:pPr>
        <w:pStyle w:val="a6"/>
        <w:numPr>
          <w:ilvl w:val="0"/>
          <w:numId w:val="4"/>
        </w:numPr>
        <w:snapToGrid w:val="0"/>
        <w:ind w:firstLineChars="0"/>
        <w:rPr>
          <w:rFonts w:ascii="黑体" w:eastAsia="黑体" w:hAnsi="黑体"/>
          <w:color w:val="000000" w:themeColor="text1"/>
          <w:sz w:val="32"/>
          <w:szCs w:val="32"/>
        </w:rPr>
      </w:pPr>
      <w:r>
        <w:rPr>
          <w:rFonts w:ascii="黑体" w:eastAsia="黑体" w:hAnsi="黑体" w:hint="eastAsia"/>
          <w:color w:val="000000" w:themeColor="text1"/>
          <w:sz w:val="32"/>
          <w:szCs w:val="32"/>
        </w:rPr>
        <w:t>收费依据及标准</w:t>
      </w:r>
    </w:p>
    <w:p w:rsidR="002F740D" w:rsidRDefault="007F1B69">
      <w:pPr>
        <w:snapToGrid w:val="0"/>
        <w:ind w:left="640"/>
        <w:rPr>
          <w:rFonts w:ascii="仿宋_GB2312" w:eastAsia="仿宋_GB2312"/>
          <w:color w:val="000000" w:themeColor="text1"/>
          <w:sz w:val="32"/>
          <w:szCs w:val="32"/>
        </w:rPr>
      </w:pPr>
      <w:r>
        <w:rPr>
          <w:rFonts w:ascii="仿宋_GB2312" w:eastAsia="仿宋_GB2312" w:hint="eastAsia"/>
          <w:color w:val="000000" w:themeColor="text1"/>
          <w:sz w:val="32"/>
          <w:szCs w:val="32"/>
        </w:rPr>
        <w:t>免费</w:t>
      </w:r>
    </w:p>
    <w:p w:rsidR="002F740D" w:rsidRDefault="007F1B69">
      <w:pPr>
        <w:pStyle w:val="a6"/>
        <w:numPr>
          <w:ilvl w:val="0"/>
          <w:numId w:val="4"/>
        </w:numPr>
        <w:snapToGrid w:val="0"/>
        <w:ind w:firstLineChars="0"/>
        <w:rPr>
          <w:rFonts w:ascii="黑体" w:eastAsia="黑体" w:hAnsi="黑体"/>
          <w:color w:val="000000" w:themeColor="text1"/>
          <w:sz w:val="32"/>
          <w:szCs w:val="32"/>
        </w:rPr>
      </w:pPr>
      <w:r>
        <w:rPr>
          <w:rFonts w:ascii="黑体" w:eastAsia="黑体" w:hAnsi="黑体" w:hint="eastAsia"/>
          <w:color w:val="000000" w:themeColor="text1"/>
          <w:sz w:val="32"/>
          <w:szCs w:val="32"/>
        </w:rPr>
        <w:t>咨询方式</w:t>
      </w:r>
    </w:p>
    <w:p w:rsidR="002F740D" w:rsidRDefault="007F1B69">
      <w:pPr>
        <w:snapToGrid w:val="0"/>
        <w:ind w:left="560"/>
        <w:rPr>
          <w:rFonts w:ascii="仿宋_GB2312" w:eastAsia="仿宋_GB2312"/>
          <w:color w:val="000000" w:themeColor="text1"/>
          <w:sz w:val="32"/>
          <w:szCs w:val="32"/>
        </w:rPr>
      </w:pPr>
      <w:r>
        <w:rPr>
          <w:rFonts w:ascii="仿宋_GB2312" w:eastAsia="仿宋_GB2312" w:hint="eastAsia"/>
          <w:color w:val="000000" w:themeColor="text1"/>
          <w:sz w:val="32"/>
          <w:szCs w:val="32"/>
        </w:rPr>
        <w:t>市市场监管</w:t>
      </w:r>
      <w:proofErr w:type="gramStart"/>
      <w:r>
        <w:rPr>
          <w:rFonts w:ascii="仿宋_GB2312" w:eastAsia="仿宋_GB2312" w:hint="eastAsia"/>
          <w:color w:val="000000" w:themeColor="text1"/>
          <w:sz w:val="32"/>
          <w:szCs w:val="32"/>
        </w:rPr>
        <w:t>局食品</w:t>
      </w:r>
      <w:proofErr w:type="gramEnd"/>
      <w:r>
        <w:rPr>
          <w:rFonts w:ascii="仿宋_GB2312" w:eastAsia="仿宋_GB2312" w:hint="eastAsia"/>
          <w:color w:val="000000" w:themeColor="text1"/>
          <w:sz w:val="32"/>
          <w:szCs w:val="32"/>
        </w:rPr>
        <w:t>安全协调科</w:t>
      </w:r>
    </w:p>
    <w:p w:rsidR="002F740D" w:rsidRDefault="007F1B69">
      <w:pPr>
        <w:snapToGrid w:val="0"/>
        <w:ind w:left="560"/>
        <w:rPr>
          <w:rFonts w:ascii="仿宋_GB2312" w:eastAsia="仿宋_GB2312"/>
          <w:color w:val="000000" w:themeColor="text1"/>
          <w:sz w:val="32"/>
          <w:szCs w:val="32"/>
        </w:rPr>
      </w:pPr>
      <w:r>
        <w:rPr>
          <w:rFonts w:ascii="仿宋_GB2312" w:eastAsia="仿宋_GB2312" w:hint="eastAsia"/>
          <w:color w:val="000000" w:themeColor="text1"/>
          <w:sz w:val="32"/>
          <w:szCs w:val="32"/>
        </w:rPr>
        <w:t>电话：0559-2521696</w:t>
      </w:r>
    </w:p>
    <w:p w:rsidR="002F740D" w:rsidRDefault="002F740D"/>
    <w:p w:rsidR="002F740D" w:rsidRDefault="002F740D">
      <w:bookmarkStart w:id="0" w:name="_GoBack"/>
      <w:bookmarkEnd w:id="0"/>
    </w:p>
    <w:p w:rsidR="002F740D" w:rsidRDefault="007F1B69">
      <w:pPr>
        <w:snapToGrid w:val="0"/>
        <w:jc w:val="center"/>
        <w:rPr>
          <w:color w:val="000000" w:themeColor="text1"/>
          <w:sz w:val="32"/>
          <w:szCs w:val="32"/>
        </w:rPr>
      </w:pPr>
      <w:r>
        <w:rPr>
          <w:rFonts w:hint="eastAsia"/>
          <w:color w:val="000000" w:themeColor="text1"/>
          <w:sz w:val="32"/>
          <w:szCs w:val="32"/>
        </w:rPr>
        <w:t>开展全国知识产权宣传周活动</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一、办理依据</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《全国知识产权宣传周活动组委会办公室关于开展全国知识产权宣传周活动的通知》。</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二、承办机构</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市市场监管局</w:t>
      </w:r>
      <w:r w:rsidR="00597E21" w:rsidRPr="00597E21">
        <w:rPr>
          <w:rFonts w:ascii="仿宋_GB2312" w:eastAsia="仿宋_GB2312" w:hint="eastAsia"/>
          <w:color w:val="000000" w:themeColor="text1"/>
          <w:sz w:val="32"/>
          <w:szCs w:val="32"/>
        </w:rPr>
        <w:t>市知识产权公共服务中心</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三、服务对象</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公民、法人、社会组织</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四、申请条件</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五、申报材料</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六、服务流程</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1.全国知识产权宣传周组委会下发活动通知；</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2.市市场监管局下发活动通知，制定活动方案。</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3.各地制定宣传周活动方案，围绕主题，聚焦产业，服务企业，积极开展宣传周各项活动。</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七、办理时限</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即办</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八、收费依据及标准</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免费</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九、咨询方式</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市市场监管局</w:t>
      </w:r>
      <w:r w:rsidR="00597E21" w:rsidRPr="00597E21">
        <w:rPr>
          <w:rFonts w:ascii="仿宋_GB2312" w:eastAsia="仿宋_GB2312" w:hint="eastAsia"/>
          <w:color w:val="000000" w:themeColor="text1"/>
          <w:sz w:val="32"/>
          <w:szCs w:val="32"/>
        </w:rPr>
        <w:t>市知识产权公共服务中心</w:t>
      </w:r>
    </w:p>
    <w:p w:rsidR="002F740D" w:rsidRDefault="007F1B69">
      <w:pPr>
        <w:snapToGrid w:val="0"/>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电话：0559-252</w:t>
      </w:r>
      <w:r w:rsidR="00597E21">
        <w:rPr>
          <w:rFonts w:ascii="仿宋_GB2312" w:eastAsia="仿宋_GB2312" w:hint="eastAsia"/>
          <w:color w:val="000000" w:themeColor="text1"/>
          <w:sz w:val="32"/>
          <w:szCs w:val="32"/>
        </w:rPr>
        <w:t>2107</w:t>
      </w:r>
    </w:p>
    <w:p w:rsidR="002F740D" w:rsidRDefault="002F740D">
      <w:pPr>
        <w:widowControl/>
        <w:jc w:val="left"/>
        <w:rPr>
          <w:rFonts w:ascii="仿宋_GB2312" w:eastAsia="仿宋_GB2312"/>
          <w:color w:val="000000" w:themeColor="text1"/>
          <w:kern w:val="0"/>
          <w:sz w:val="32"/>
          <w:szCs w:val="32"/>
        </w:rPr>
        <w:sectPr w:rsidR="002F740D">
          <w:pgSz w:w="11906" w:h="16838"/>
          <w:pgMar w:top="1440" w:right="1800" w:bottom="1440" w:left="1800" w:header="851" w:footer="992" w:gutter="0"/>
          <w:cols w:space="720"/>
          <w:docGrid w:type="lines" w:linePitch="312"/>
        </w:sectPr>
      </w:pPr>
    </w:p>
    <w:p w:rsidR="002F740D" w:rsidRDefault="007F1B69">
      <w:pPr>
        <w:snapToGrid w:val="0"/>
        <w:jc w:val="center"/>
        <w:rPr>
          <w:color w:val="000000" w:themeColor="text1"/>
          <w:sz w:val="32"/>
          <w:szCs w:val="32"/>
        </w:rPr>
      </w:pPr>
      <w:r>
        <w:rPr>
          <w:rFonts w:hint="eastAsia"/>
          <w:color w:val="000000" w:themeColor="text1"/>
          <w:sz w:val="32"/>
          <w:szCs w:val="32"/>
        </w:rPr>
        <w:lastRenderedPageBreak/>
        <w:t>专利政策咨询</w:t>
      </w:r>
    </w:p>
    <w:p w:rsidR="002F740D" w:rsidRDefault="007F1B69">
      <w:pPr>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Times New Roman" w:eastAsia="仿宋_GB2312" w:cs="仿宋_GB2312" w:hint="eastAsia"/>
          <w:color w:val="000000"/>
          <w:sz w:val="32"/>
          <w:szCs w:val="32"/>
        </w:rPr>
        <w:t>已列为市市场监管局政务服务事项，办事服务流程指南见市政务服务网。</w:t>
      </w:r>
      <w:r>
        <w:rPr>
          <w:rFonts w:ascii="仿宋_GB2312" w:eastAsia="仿宋_GB2312" w:hAnsi="Calibri" w:cs="Times New Roman" w:hint="eastAsia"/>
          <w:sz w:val="32"/>
          <w:szCs w:val="32"/>
        </w:rPr>
        <w:t>）</w:t>
      </w:r>
    </w:p>
    <w:p w:rsidR="002F740D" w:rsidRDefault="002F740D">
      <w:pPr>
        <w:snapToGrid w:val="0"/>
        <w:ind w:firstLineChars="200" w:firstLine="640"/>
        <w:rPr>
          <w:rFonts w:ascii="仿宋_GB2312" w:eastAsia="仿宋_GB2312" w:hAnsi="仿宋_GB2312" w:cs="仿宋_GB2312"/>
          <w:sz w:val="32"/>
          <w:szCs w:val="32"/>
        </w:rPr>
      </w:pPr>
    </w:p>
    <w:p w:rsidR="002F740D" w:rsidRDefault="002F740D"/>
    <w:p w:rsidR="002F740D" w:rsidRDefault="007F1B69">
      <w:pPr>
        <w:spacing w:line="600" w:lineRule="exact"/>
        <w:jc w:val="center"/>
        <w:rPr>
          <w:rFonts w:asciiTheme="minorEastAsia" w:hAnsiTheme="minorEastAsia" w:cs="仿宋_GB2312"/>
          <w:sz w:val="32"/>
          <w:szCs w:val="32"/>
        </w:rPr>
      </w:pPr>
      <w:r>
        <w:rPr>
          <w:rFonts w:asciiTheme="minorEastAsia" w:hAnsiTheme="minorEastAsia" w:cs="仿宋_GB2312" w:hint="eastAsia"/>
          <w:sz w:val="32"/>
          <w:szCs w:val="32"/>
        </w:rPr>
        <w:t>专利维权资助</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一、办理依据</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1．《中共安徽省委办公厅 安徽省人民政府办公厅关于印发战略性新兴产业集聚发展工程实施方案的通知》（</w:t>
      </w:r>
      <w:proofErr w:type="gramStart"/>
      <w:r>
        <w:rPr>
          <w:rFonts w:ascii="仿宋_GB2312" w:eastAsia="仿宋_GB2312" w:hAnsi="仿宋_GB2312" w:cs="仿宋_GB2312" w:hint="eastAsia"/>
          <w:sz w:val="32"/>
          <w:szCs w:val="32"/>
        </w:rPr>
        <w:t>皖办发</w:t>
      </w:r>
      <w:proofErr w:type="gramEnd"/>
      <w:r>
        <w:rPr>
          <w:rFonts w:ascii="仿宋_GB2312" w:eastAsia="仿宋_GB2312" w:hAnsi="仿宋_GB2312" w:cs="仿宋_GB2312" w:hint="eastAsia"/>
          <w:sz w:val="32"/>
          <w:szCs w:val="32"/>
        </w:rPr>
        <w:t>〔2015〕61号）：统筹科技资金，对专利权人维权诉讼费，省、市或县（市、区）各按20%的比例给予一次性维权费用资助，资助额度国内维权分别不超过2万元，涉外维权分别不超过10万元。</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2．《安徽省人民政府关于印发加快知识产权强省建设实施方案的通知》（皖政〔2016〕64号）：实行严格的知识产权保护制度，统筹科技资金，对专利权人维权费用分级、按比例给予资助。</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二、承办机构</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知识产权促进科。</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三、服务对象</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自然人,法人。</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四、申请条件</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1.涉外专利维权补助的对象为涉外专利维权纠纷中，在本市登记注册或常驻的一方当事人（以下统称本省当事人,不含外资和外资控股企业）</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2.申请涉外专利维权补助应当具备以下条件之一：</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（一）行政处理程序已终结并获得胜诉；</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（二）司法诉讼程序已终结并获得胜诉；</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（三）专利无效程序已终结并获得胜诉。</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3.申请人填写《涉外专利维权补助申报表》。</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五、申报材料</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1.《涉外专利维权补助申报表》;    </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2.营业执照或个人身份证明;                </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3.专利权属证明;                         </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4.行政处理决定、司法文书等;             </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5.费用凭证。</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六、服务流程</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1.符合条件的申请人备齐申请材料后，提交申请材料；</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2.审核申报材料真实性并填写意见报省知识产权事业发展中心创新服务部。 </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3.省知识产权事业发展中心会进行审核、公示，并按规定发放资助。</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七、办理时限</w:t>
      </w:r>
    </w:p>
    <w:p w:rsidR="002F740D" w:rsidRDefault="007F1B69">
      <w:pPr>
        <w:snapToGrid w:val="0"/>
        <w:ind w:firstLineChars="200" w:firstLine="640"/>
        <w:rPr>
          <w:rFonts w:ascii="Times New Roman" w:eastAsia="仿宋_GB2312" w:cs="仿宋_GB2312"/>
          <w:color w:val="000000"/>
          <w:kern w:val="0"/>
          <w:sz w:val="32"/>
          <w:szCs w:val="32"/>
        </w:rPr>
      </w:pPr>
      <w:r>
        <w:rPr>
          <w:rFonts w:ascii="Times New Roman" w:eastAsia="仿宋_GB2312" w:cs="仿宋_GB2312" w:hint="eastAsia"/>
          <w:color w:val="000000"/>
          <w:kern w:val="0"/>
          <w:sz w:val="32"/>
          <w:szCs w:val="32"/>
        </w:rPr>
        <w:t>无。</w:t>
      </w:r>
    </w:p>
    <w:p w:rsidR="002F740D" w:rsidRDefault="007F1B69">
      <w:pPr>
        <w:snapToGrid w:val="0"/>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八、收费依据及标准</w:t>
      </w:r>
    </w:p>
    <w:p w:rsidR="002F740D" w:rsidRDefault="007F1B69">
      <w:pPr>
        <w:snapToGrid w:val="0"/>
        <w:ind w:firstLineChars="200" w:firstLine="64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免费。</w:t>
      </w:r>
    </w:p>
    <w:p w:rsidR="002F740D" w:rsidRDefault="007F1B69">
      <w:pPr>
        <w:snapToGrid w:val="0"/>
        <w:ind w:firstLineChars="200" w:firstLine="640"/>
        <w:rPr>
          <w:rFonts w:ascii="黑体" w:eastAsia="黑体" w:hAnsi="黑体" w:cs="黑体"/>
          <w:sz w:val="32"/>
          <w:szCs w:val="32"/>
        </w:rPr>
      </w:pPr>
      <w:r>
        <w:rPr>
          <w:rFonts w:ascii="黑体" w:eastAsia="黑体" w:hAnsi="黑体" w:cs="黑体" w:hint="eastAsia"/>
          <w:sz w:val="32"/>
          <w:szCs w:val="32"/>
        </w:rPr>
        <w:t>九、咨询方式</w:t>
      </w:r>
    </w:p>
    <w:p w:rsidR="002F740D" w:rsidRDefault="007F1B69">
      <w:pPr>
        <w:snapToGri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知识产权促进科</w:t>
      </w:r>
    </w:p>
    <w:p w:rsidR="002F740D" w:rsidRDefault="007F1B69">
      <w:pP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电话：0559-2521361</w:t>
      </w:r>
    </w:p>
    <w:p w:rsidR="002F740D" w:rsidRDefault="002F740D">
      <w:pPr>
        <w:rPr>
          <w:rFonts w:ascii="仿宋_GB2312" w:eastAsia="仿宋_GB2312" w:hAnsi="仿宋_GB2312" w:cs="仿宋_GB2312"/>
          <w:kern w:val="0"/>
          <w:sz w:val="32"/>
          <w:szCs w:val="32"/>
        </w:rPr>
      </w:pPr>
    </w:p>
    <w:p w:rsidR="002F740D" w:rsidRDefault="002F740D"/>
    <w:p w:rsidR="002F740D" w:rsidRDefault="007F1B69">
      <w:pPr>
        <w:snapToGrid w:val="0"/>
        <w:jc w:val="center"/>
        <w:rPr>
          <w:color w:val="000000" w:themeColor="text1"/>
          <w:sz w:val="32"/>
          <w:szCs w:val="32"/>
        </w:rPr>
      </w:pPr>
      <w:r>
        <w:rPr>
          <w:rFonts w:hint="eastAsia"/>
          <w:color w:val="000000" w:themeColor="text1"/>
          <w:sz w:val="32"/>
          <w:szCs w:val="32"/>
        </w:rPr>
        <w:t>小</w:t>
      </w:r>
      <w:proofErr w:type="gramStart"/>
      <w:r>
        <w:rPr>
          <w:rFonts w:hint="eastAsia"/>
          <w:color w:val="000000" w:themeColor="text1"/>
          <w:sz w:val="32"/>
          <w:szCs w:val="32"/>
        </w:rPr>
        <w:t>微企业</w:t>
      </w:r>
      <w:proofErr w:type="gramEnd"/>
      <w:r>
        <w:rPr>
          <w:rFonts w:hint="eastAsia"/>
          <w:color w:val="000000" w:themeColor="text1"/>
          <w:sz w:val="32"/>
          <w:szCs w:val="32"/>
        </w:rPr>
        <w:t>名录公示</w:t>
      </w:r>
    </w:p>
    <w:p w:rsidR="002F740D" w:rsidRPr="00406454" w:rsidRDefault="00406454" w:rsidP="00406454">
      <w:pPr>
        <w:ind w:firstLineChars="200" w:firstLine="640"/>
        <w:rPr>
          <w:rFonts w:ascii="仿宋_GB2312" w:eastAsia="仿宋_GB2312"/>
          <w:sz w:val="32"/>
          <w:szCs w:val="32"/>
        </w:rPr>
      </w:pPr>
      <w:r w:rsidRPr="00406454">
        <w:rPr>
          <w:rFonts w:ascii="仿宋_GB2312" w:eastAsia="仿宋_GB2312" w:hAnsi="Calibri" w:cs="Times New Roman" w:hint="eastAsia"/>
          <w:sz w:val="32"/>
          <w:szCs w:val="32"/>
        </w:rPr>
        <w:t xml:space="preserve"> </w:t>
      </w:r>
      <w:r w:rsidRPr="00406454">
        <w:rPr>
          <w:rFonts w:ascii="仿宋_GB2312" w:eastAsia="仿宋_GB2312" w:hint="eastAsia"/>
          <w:sz w:val="32"/>
          <w:szCs w:val="32"/>
        </w:rPr>
        <w:t>[办事服务流程指南见：全国个体私营经济发展服务网（小</w:t>
      </w:r>
      <w:proofErr w:type="gramStart"/>
      <w:r w:rsidRPr="00406454">
        <w:rPr>
          <w:rFonts w:ascii="仿宋_GB2312" w:eastAsia="仿宋_GB2312" w:hint="eastAsia"/>
          <w:sz w:val="32"/>
          <w:szCs w:val="32"/>
        </w:rPr>
        <w:t>微企业</w:t>
      </w:r>
      <w:proofErr w:type="gramEnd"/>
      <w:r w:rsidRPr="00406454">
        <w:rPr>
          <w:rFonts w:ascii="仿宋_GB2312" w:eastAsia="仿宋_GB2312" w:hint="eastAsia"/>
          <w:sz w:val="32"/>
          <w:szCs w:val="32"/>
        </w:rPr>
        <w:t>名录），网址：https://xwqy.gsxt.gov.cn/。]</w:t>
      </w:r>
    </w:p>
    <w:p w:rsidR="002F740D" w:rsidRDefault="002F740D"/>
    <w:p w:rsidR="002F740D" w:rsidRDefault="002F740D">
      <w:pPr>
        <w:snapToGrid w:val="0"/>
        <w:jc w:val="center"/>
        <w:rPr>
          <w:color w:val="000000" w:themeColor="text1"/>
          <w:sz w:val="32"/>
          <w:szCs w:val="32"/>
        </w:rPr>
      </w:pPr>
    </w:p>
    <w:p w:rsidR="002F740D" w:rsidRDefault="007F1B69">
      <w:pPr>
        <w:snapToGrid w:val="0"/>
        <w:jc w:val="center"/>
        <w:rPr>
          <w:color w:val="000000" w:themeColor="text1"/>
          <w:sz w:val="32"/>
          <w:szCs w:val="32"/>
        </w:rPr>
      </w:pPr>
      <w:r>
        <w:rPr>
          <w:rFonts w:hint="eastAsia"/>
          <w:color w:val="000000" w:themeColor="text1"/>
          <w:sz w:val="32"/>
          <w:szCs w:val="32"/>
        </w:rPr>
        <w:t>知识产权有关知识宣传</w:t>
      </w:r>
    </w:p>
    <w:p w:rsidR="002F740D" w:rsidRDefault="007F1B69">
      <w:pPr>
        <w:snapToGrid w:val="0"/>
        <w:ind w:firstLineChars="200" w:firstLine="640"/>
        <w:rPr>
          <w:rFonts w:eastAsia="黑体"/>
          <w:bCs/>
          <w:color w:val="000000"/>
          <w:kern w:val="0"/>
          <w:sz w:val="32"/>
          <w:szCs w:val="32"/>
        </w:rPr>
      </w:pPr>
      <w:r>
        <w:rPr>
          <w:rFonts w:eastAsia="黑体" w:hint="eastAsia"/>
          <w:bCs/>
          <w:color w:val="000000"/>
          <w:kern w:val="0"/>
          <w:sz w:val="32"/>
          <w:szCs w:val="32"/>
        </w:rPr>
        <w:t>一、办理依据</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加快知识产权强省建设实施方案》(皖政〔2016〕64号)：加强宣传引导。各地、各有关部门要加强知识产权文化建设，加大宣传力度，广泛开展知识产权普及型教育，加强知识产权公益宣传和咨询服务，提高全社会知识产权意识，使尊重知识、崇尚创新、诚信守法理念深入人心，为知识产权强省建设营造良好氛围。</w:t>
      </w:r>
    </w:p>
    <w:p w:rsidR="002F740D" w:rsidRDefault="007F1B69">
      <w:pPr>
        <w:snapToGrid w:val="0"/>
        <w:ind w:firstLineChars="200" w:firstLine="640"/>
        <w:rPr>
          <w:rFonts w:eastAsia="黑体"/>
          <w:bCs/>
          <w:color w:val="000000"/>
          <w:kern w:val="0"/>
          <w:sz w:val="32"/>
          <w:szCs w:val="32"/>
        </w:rPr>
      </w:pPr>
      <w:r>
        <w:rPr>
          <w:rFonts w:eastAsia="黑体" w:hint="eastAsia"/>
          <w:sz w:val="32"/>
          <w:szCs w:val="32"/>
        </w:rPr>
        <w:lastRenderedPageBreak/>
        <w:t>二、</w:t>
      </w:r>
      <w:r>
        <w:rPr>
          <w:rFonts w:eastAsia="黑体" w:hint="eastAsia"/>
          <w:bCs/>
          <w:color w:val="000000"/>
          <w:kern w:val="0"/>
          <w:sz w:val="32"/>
          <w:szCs w:val="32"/>
        </w:rPr>
        <w:t>承办机构</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市市场监管局</w:t>
      </w:r>
      <w:r>
        <w:rPr>
          <w:rFonts w:ascii="仿宋_GB2312" w:eastAsia="仿宋_GB2312" w:hint="eastAsia"/>
          <w:sz w:val="32"/>
          <w:szCs w:val="32"/>
        </w:rPr>
        <w:t>知识产权促进科</w:t>
      </w:r>
    </w:p>
    <w:p w:rsidR="002F740D" w:rsidRDefault="007F1B69">
      <w:pPr>
        <w:snapToGrid w:val="0"/>
        <w:ind w:firstLineChars="200" w:firstLine="640"/>
        <w:rPr>
          <w:rFonts w:eastAsia="黑体"/>
          <w:bCs/>
          <w:color w:val="000000"/>
          <w:kern w:val="0"/>
          <w:sz w:val="32"/>
          <w:szCs w:val="32"/>
        </w:rPr>
      </w:pPr>
      <w:r>
        <w:rPr>
          <w:rFonts w:eastAsia="黑体" w:hint="eastAsia"/>
          <w:sz w:val="32"/>
          <w:szCs w:val="32"/>
        </w:rPr>
        <w:t>三、服务</w:t>
      </w:r>
      <w:r>
        <w:rPr>
          <w:rFonts w:eastAsia="黑体" w:hint="eastAsia"/>
          <w:bCs/>
          <w:color w:val="000000"/>
          <w:kern w:val="0"/>
          <w:sz w:val="32"/>
          <w:szCs w:val="32"/>
        </w:rPr>
        <w:t>对象</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公民、法人、社会组织</w:t>
      </w:r>
    </w:p>
    <w:p w:rsidR="002F740D" w:rsidRDefault="007F1B69">
      <w:pPr>
        <w:snapToGrid w:val="0"/>
        <w:ind w:firstLineChars="200" w:firstLine="640"/>
        <w:rPr>
          <w:rFonts w:eastAsia="黑体"/>
          <w:sz w:val="32"/>
          <w:szCs w:val="32"/>
        </w:rPr>
      </w:pPr>
      <w:r>
        <w:rPr>
          <w:rFonts w:eastAsia="黑体" w:hint="eastAsia"/>
          <w:sz w:val="32"/>
          <w:szCs w:val="32"/>
        </w:rPr>
        <w:t>四、服务条件</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无</w:t>
      </w:r>
    </w:p>
    <w:p w:rsidR="002F740D" w:rsidRDefault="007F1B69">
      <w:pPr>
        <w:snapToGrid w:val="0"/>
        <w:ind w:firstLineChars="200" w:firstLine="640"/>
        <w:rPr>
          <w:rFonts w:eastAsia="黑体"/>
          <w:sz w:val="32"/>
          <w:szCs w:val="32"/>
        </w:rPr>
      </w:pPr>
      <w:r>
        <w:rPr>
          <w:rFonts w:eastAsia="黑体" w:hint="eastAsia"/>
          <w:sz w:val="32"/>
          <w:szCs w:val="32"/>
        </w:rPr>
        <w:t>五、</w:t>
      </w:r>
      <w:r>
        <w:rPr>
          <w:rFonts w:eastAsia="黑体" w:hint="eastAsia"/>
          <w:bCs/>
          <w:color w:val="000000"/>
          <w:kern w:val="0"/>
          <w:sz w:val="32"/>
          <w:szCs w:val="32"/>
        </w:rPr>
        <w:t>服务流程</w:t>
      </w:r>
    </w:p>
    <w:p w:rsidR="002F740D" w:rsidRDefault="007F1B69">
      <w:pPr>
        <w:wordWrap w:val="0"/>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访问市市场监管局网站,查询相关栏目。</w:t>
      </w:r>
    </w:p>
    <w:p w:rsidR="002F740D" w:rsidRDefault="007F1B69">
      <w:pPr>
        <w:snapToGrid w:val="0"/>
        <w:ind w:firstLineChars="200" w:firstLine="640"/>
        <w:rPr>
          <w:rFonts w:eastAsia="黑体"/>
          <w:sz w:val="32"/>
          <w:szCs w:val="32"/>
        </w:rPr>
      </w:pPr>
      <w:r>
        <w:rPr>
          <w:rFonts w:eastAsia="黑体" w:hint="eastAsia"/>
          <w:sz w:val="32"/>
          <w:szCs w:val="32"/>
        </w:rPr>
        <w:t>六、</w:t>
      </w:r>
      <w:r>
        <w:rPr>
          <w:rFonts w:eastAsia="黑体" w:hint="eastAsia"/>
          <w:bCs/>
          <w:color w:val="000000"/>
          <w:kern w:val="0"/>
          <w:sz w:val="32"/>
          <w:szCs w:val="32"/>
        </w:rPr>
        <w:t>办理时限</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即办</w:t>
      </w:r>
    </w:p>
    <w:p w:rsidR="002F740D" w:rsidRDefault="007F1B69">
      <w:pPr>
        <w:snapToGrid w:val="0"/>
        <w:ind w:firstLineChars="200" w:firstLine="640"/>
        <w:rPr>
          <w:rFonts w:eastAsia="黑体"/>
          <w:sz w:val="32"/>
          <w:szCs w:val="32"/>
        </w:rPr>
      </w:pPr>
      <w:r>
        <w:rPr>
          <w:rFonts w:eastAsia="黑体" w:hint="eastAsia"/>
          <w:sz w:val="32"/>
          <w:szCs w:val="32"/>
        </w:rPr>
        <w:t>七、</w:t>
      </w:r>
      <w:r>
        <w:rPr>
          <w:rFonts w:eastAsia="黑体" w:hint="eastAsia"/>
          <w:bCs/>
          <w:color w:val="000000"/>
          <w:kern w:val="0"/>
          <w:sz w:val="32"/>
          <w:szCs w:val="32"/>
        </w:rPr>
        <w:t>收费依据及标准</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免费</w:t>
      </w:r>
    </w:p>
    <w:p w:rsidR="002F740D" w:rsidRDefault="007F1B69">
      <w:pPr>
        <w:snapToGrid w:val="0"/>
        <w:ind w:firstLineChars="200" w:firstLine="640"/>
        <w:rPr>
          <w:rFonts w:eastAsia="黑体"/>
          <w:bCs/>
          <w:color w:val="000000"/>
          <w:kern w:val="0"/>
          <w:sz w:val="32"/>
          <w:szCs w:val="32"/>
        </w:rPr>
      </w:pPr>
      <w:r>
        <w:rPr>
          <w:rFonts w:eastAsia="黑体" w:hint="eastAsia"/>
          <w:sz w:val="32"/>
          <w:szCs w:val="32"/>
        </w:rPr>
        <w:t>八、</w:t>
      </w:r>
      <w:r>
        <w:rPr>
          <w:rFonts w:eastAsia="黑体" w:hint="eastAsia"/>
          <w:bCs/>
          <w:color w:val="000000"/>
          <w:kern w:val="0"/>
          <w:sz w:val="32"/>
          <w:szCs w:val="32"/>
        </w:rPr>
        <w:t>咨询方式</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市市场监管局</w:t>
      </w:r>
      <w:r>
        <w:rPr>
          <w:rFonts w:ascii="仿宋_GB2312" w:eastAsia="仿宋_GB2312" w:hint="eastAsia"/>
          <w:sz w:val="32"/>
          <w:szCs w:val="32"/>
        </w:rPr>
        <w:t>知识产权促进科</w:t>
      </w:r>
    </w:p>
    <w:p w:rsidR="002F740D" w:rsidRDefault="007F1B69">
      <w:pPr>
        <w:snapToGrid w:val="0"/>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电话：0559-2521361</w:t>
      </w:r>
    </w:p>
    <w:p w:rsidR="002F740D" w:rsidRDefault="002F740D"/>
    <w:p w:rsidR="002F740D" w:rsidRDefault="007F1B69">
      <w:pPr>
        <w:snapToGrid w:val="0"/>
        <w:jc w:val="center"/>
        <w:rPr>
          <w:color w:val="000000" w:themeColor="text1"/>
          <w:sz w:val="32"/>
          <w:szCs w:val="32"/>
        </w:rPr>
      </w:pPr>
      <w:r>
        <w:rPr>
          <w:rFonts w:hint="eastAsia"/>
          <w:color w:val="000000" w:themeColor="text1"/>
          <w:sz w:val="32"/>
          <w:szCs w:val="32"/>
        </w:rPr>
        <w:t>对依法办理使用登记的特种设备提供信息查询服务</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一、办理依据</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特种设备安全法》第六十条：负责特种设备安全监督管理的部门对依法办理使用登记的特种设备应当建立完整的监督管理档案和信息查询系统；对达到报废条件的特种设备，应当及时督促特种设备使用单位依法履行报废义务。</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二、承办机构</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市市场监管局登记注册局</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三、服务对象</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社会公众。</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四、申请条件</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在黄山政务服务网完成CA认证的登录用户。</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五、申报材料</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无</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六、服务流程</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1.在黄山政务服务网完成CA认证并登录；</w:t>
      </w:r>
    </w:p>
    <w:p w:rsidR="002F740D" w:rsidRDefault="007F1B69">
      <w:pPr>
        <w:snapToGrid w:val="0"/>
        <w:ind w:firstLineChars="200" w:firstLine="596"/>
        <w:rPr>
          <w:rFonts w:ascii="仿宋_GB2312" w:eastAsia="仿宋_GB2312"/>
          <w:spacing w:val="-11"/>
          <w:sz w:val="32"/>
          <w:szCs w:val="32"/>
        </w:rPr>
      </w:pPr>
      <w:r>
        <w:rPr>
          <w:rFonts w:ascii="仿宋_GB2312" w:eastAsia="仿宋_GB2312" w:hint="eastAsia"/>
          <w:spacing w:val="-11"/>
          <w:sz w:val="32"/>
          <w:szCs w:val="32"/>
        </w:rPr>
        <w:t>2.进入安徽省特种设备安全大数据信息化监管系统查询。</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lastRenderedPageBreak/>
        <w:t>七、办理时限</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实时。</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八、收费依据及标准</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免费。</w:t>
      </w:r>
    </w:p>
    <w:p w:rsidR="002F740D" w:rsidRDefault="007F1B69">
      <w:pPr>
        <w:snapToGrid w:val="0"/>
        <w:ind w:firstLineChars="200" w:firstLine="640"/>
        <w:rPr>
          <w:rFonts w:ascii="黑体" w:eastAsia="黑体" w:hAnsi="黑体"/>
          <w:sz w:val="32"/>
          <w:szCs w:val="32"/>
        </w:rPr>
      </w:pPr>
      <w:r>
        <w:rPr>
          <w:rFonts w:ascii="黑体" w:eastAsia="黑体" w:hAnsi="黑体" w:hint="eastAsia"/>
          <w:sz w:val="32"/>
          <w:szCs w:val="32"/>
        </w:rPr>
        <w:t>九、咨询方式</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市市场监管局登记注册局</w:t>
      </w:r>
    </w:p>
    <w:p w:rsidR="002F740D" w:rsidRDefault="007F1B69">
      <w:pPr>
        <w:snapToGrid w:val="0"/>
        <w:ind w:firstLineChars="200" w:firstLine="640"/>
        <w:rPr>
          <w:rFonts w:ascii="仿宋_GB2312" w:eastAsia="仿宋_GB2312"/>
          <w:sz w:val="32"/>
          <w:szCs w:val="32"/>
        </w:rPr>
      </w:pPr>
      <w:r>
        <w:rPr>
          <w:rFonts w:ascii="仿宋_GB2312" w:eastAsia="仿宋_GB2312" w:hint="eastAsia"/>
          <w:sz w:val="32"/>
          <w:szCs w:val="32"/>
        </w:rPr>
        <w:t>电话：0559-2330606</w:t>
      </w:r>
    </w:p>
    <w:p w:rsidR="002F740D" w:rsidRDefault="002F740D">
      <w:pPr>
        <w:snapToGrid w:val="0"/>
        <w:ind w:firstLineChars="200" w:firstLine="640"/>
        <w:rPr>
          <w:rFonts w:ascii="仿宋_GB2312" w:eastAsia="仿宋_GB2312"/>
          <w:sz w:val="32"/>
          <w:szCs w:val="32"/>
        </w:rPr>
      </w:pPr>
    </w:p>
    <w:p w:rsidR="002F740D" w:rsidRDefault="002F740D">
      <w:pPr>
        <w:snapToGrid w:val="0"/>
      </w:pPr>
    </w:p>
    <w:sectPr w:rsidR="002F740D" w:rsidSect="002F74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7D08"/>
    <w:multiLevelType w:val="multilevel"/>
    <w:tmpl w:val="13BD7D08"/>
    <w:lvl w:ilvl="0">
      <w:start w:val="1"/>
      <w:numFmt w:val="japaneseCounting"/>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F9E353A"/>
    <w:multiLevelType w:val="multilevel"/>
    <w:tmpl w:val="1F9E353A"/>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910750"/>
    <w:multiLevelType w:val="multilevel"/>
    <w:tmpl w:val="36910750"/>
    <w:lvl w:ilvl="0">
      <w:start w:val="1"/>
      <w:numFmt w:val="japaneseCounting"/>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4E8755BA"/>
    <w:multiLevelType w:val="multilevel"/>
    <w:tmpl w:val="4E8755BA"/>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WRmYzIwYTc0ZWNjYjVhZGQ3MmFlMmRlZDQ2MDkxYzgifQ=="/>
  </w:docVars>
  <w:rsids>
    <w:rsidRoot w:val="00C90DC4"/>
    <w:rsid w:val="00000087"/>
    <w:rsid w:val="00025EC6"/>
    <w:rsid w:val="00034BCD"/>
    <w:rsid w:val="0003767B"/>
    <w:rsid w:val="000541D9"/>
    <w:rsid w:val="00064B4F"/>
    <w:rsid w:val="000651DF"/>
    <w:rsid w:val="00077135"/>
    <w:rsid w:val="000818B3"/>
    <w:rsid w:val="00094C30"/>
    <w:rsid w:val="000A3868"/>
    <w:rsid w:val="000A42E2"/>
    <w:rsid w:val="000A6FE4"/>
    <w:rsid w:val="000C29B5"/>
    <w:rsid w:val="000C51BC"/>
    <w:rsid w:val="000C7AED"/>
    <w:rsid w:val="000D0CC1"/>
    <w:rsid w:val="000F3112"/>
    <w:rsid w:val="00100C73"/>
    <w:rsid w:val="00104040"/>
    <w:rsid w:val="00112F89"/>
    <w:rsid w:val="00114227"/>
    <w:rsid w:val="001150D4"/>
    <w:rsid w:val="00127979"/>
    <w:rsid w:val="001349E6"/>
    <w:rsid w:val="00134FF2"/>
    <w:rsid w:val="001362A0"/>
    <w:rsid w:val="001368C6"/>
    <w:rsid w:val="00141380"/>
    <w:rsid w:val="00150062"/>
    <w:rsid w:val="00152308"/>
    <w:rsid w:val="00154EF8"/>
    <w:rsid w:val="001613B6"/>
    <w:rsid w:val="001753C3"/>
    <w:rsid w:val="00190833"/>
    <w:rsid w:val="001A53A8"/>
    <w:rsid w:val="001A6E93"/>
    <w:rsid w:val="001B4FB6"/>
    <w:rsid w:val="001C5D51"/>
    <w:rsid w:val="001D2D88"/>
    <w:rsid w:val="001D5827"/>
    <w:rsid w:val="002045A7"/>
    <w:rsid w:val="0021180A"/>
    <w:rsid w:val="00221080"/>
    <w:rsid w:val="00221268"/>
    <w:rsid w:val="00221612"/>
    <w:rsid w:val="00252E99"/>
    <w:rsid w:val="002674B0"/>
    <w:rsid w:val="0027213C"/>
    <w:rsid w:val="002765C1"/>
    <w:rsid w:val="00277242"/>
    <w:rsid w:val="00284CC5"/>
    <w:rsid w:val="00295C29"/>
    <w:rsid w:val="002B6574"/>
    <w:rsid w:val="002F5EAB"/>
    <w:rsid w:val="002F740D"/>
    <w:rsid w:val="00303C74"/>
    <w:rsid w:val="00303DF4"/>
    <w:rsid w:val="00314AE5"/>
    <w:rsid w:val="003214DB"/>
    <w:rsid w:val="003230B3"/>
    <w:rsid w:val="0033275C"/>
    <w:rsid w:val="00354ABF"/>
    <w:rsid w:val="00355DA9"/>
    <w:rsid w:val="00372792"/>
    <w:rsid w:val="00373D6D"/>
    <w:rsid w:val="00374FF4"/>
    <w:rsid w:val="00382948"/>
    <w:rsid w:val="00386185"/>
    <w:rsid w:val="0038695A"/>
    <w:rsid w:val="003A6639"/>
    <w:rsid w:val="003C1D7B"/>
    <w:rsid w:val="003C330A"/>
    <w:rsid w:val="003C3BBE"/>
    <w:rsid w:val="003E1E09"/>
    <w:rsid w:val="003E5D8F"/>
    <w:rsid w:val="003E62C8"/>
    <w:rsid w:val="003F116C"/>
    <w:rsid w:val="003F2600"/>
    <w:rsid w:val="003F7622"/>
    <w:rsid w:val="0040108E"/>
    <w:rsid w:val="0040466C"/>
    <w:rsid w:val="00406454"/>
    <w:rsid w:val="00407F51"/>
    <w:rsid w:val="00410792"/>
    <w:rsid w:val="0041792A"/>
    <w:rsid w:val="00425C1E"/>
    <w:rsid w:val="00444E99"/>
    <w:rsid w:val="004500F7"/>
    <w:rsid w:val="00472648"/>
    <w:rsid w:val="0048172C"/>
    <w:rsid w:val="00486FEB"/>
    <w:rsid w:val="00492179"/>
    <w:rsid w:val="00495517"/>
    <w:rsid w:val="004B19A9"/>
    <w:rsid w:val="004B21ED"/>
    <w:rsid w:val="004B6CCD"/>
    <w:rsid w:val="004C3078"/>
    <w:rsid w:val="004E0694"/>
    <w:rsid w:val="004E355F"/>
    <w:rsid w:val="005049FC"/>
    <w:rsid w:val="00506FCB"/>
    <w:rsid w:val="00526293"/>
    <w:rsid w:val="00531524"/>
    <w:rsid w:val="005570E8"/>
    <w:rsid w:val="00562A56"/>
    <w:rsid w:val="00566ECF"/>
    <w:rsid w:val="00567828"/>
    <w:rsid w:val="0057092B"/>
    <w:rsid w:val="005778C1"/>
    <w:rsid w:val="0058498C"/>
    <w:rsid w:val="005873C4"/>
    <w:rsid w:val="00591032"/>
    <w:rsid w:val="00596888"/>
    <w:rsid w:val="00597E21"/>
    <w:rsid w:val="005B348A"/>
    <w:rsid w:val="005C51D4"/>
    <w:rsid w:val="005C7080"/>
    <w:rsid w:val="005D1F89"/>
    <w:rsid w:val="005D38B3"/>
    <w:rsid w:val="005D4485"/>
    <w:rsid w:val="005E4078"/>
    <w:rsid w:val="005F5F2C"/>
    <w:rsid w:val="006178F5"/>
    <w:rsid w:val="00646989"/>
    <w:rsid w:val="00660BC8"/>
    <w:rsid w:val="006657D7"/>
    <w:rsid w:val="00675C9C"/>
    <w:rsid w:val="0069714B"/>
    <w:rsid w:val="006A3918"/>
    <w:rsid w:val="006A3F15"/>
    <w:rsid w:val="006D1EF0"/>
    <w:rsid w:val="006E1984"/>
    <w:rsid w:val="006E7081"/>
    <w:rsid w:val="006E7E11"/>
    <w:rsid w:val="006F0FAD"/>
    <w:rsid w:val="006F1E50"/>
    <w:rsid w:val="00732667"/>
    <w:rsid w:val="00741F2E"/>
    <w:rsid w:val="007502AE"/>
    <w:rsid w:val="00754325"/>
    <w:rsid w:val="00762CC5"/>
    <w:rsid w:val="00767EEF"/>
    <w:rsid w:val="007731F7"/>
    <w:rsid w:val="00783F9B"/>
    <w:rsid w:val="00787BA9"/>
    <w:rsid w:val="00790B99"/>
    <w:rsid w:val="00797B70"/>
    <w:rsid w:val="007A7469"/>
    <w:rsid w:val="007E1B01"/>
    <w:rsid w:val="007E69F8"/>
    <w:rsid w:val="007F1B69"/>
    <w:rsid w:val="0080501C"/>
    <w:rsid w:val="00811BBE"/>
    <w:rsid w:val="00814812"/>
    <w:rsid w:val="008155F0"/>
    <w:rsid w:val="00816E49"/>
    <w:rsid w:val="00817296"/>
    <w:rsid w:val="00824526"/>
    <w:rsid w:val="00826FB6"/>
    <w:rsid w:val="00827DFC"/>
    <w:rsid w:val="00835CB4"/>
    <w:rsid w:val="00853556"/>
    <w:rsid w:val="0085416A"/>
    <w:rsid w:val="0085573A"/>
    <w:rsid w:val="00871AC3"/>
    <w:rsid w:val="0088195F"/>
    <w:rsid w:val="00891B46"/>
    <w:rsid w:val="0089209B"/>
    <w:rsid w:val="008A1597"/>
    <w:rsid w:val="008A21E8"/>
    <w:rsid w:val="008B0B1A"/>
    <w:rsid w:val="008C1414"/>
    <w:rsid w:val="008C21C7"/>
    <w:rsid w:val="008C71B6"/>
    <w:rsid w:val="008D39C4"/>
    <w:rsid w:val="008D3CB1"/>
    <w:rsid w:val="008D503E"/>
    <w:rsid w:val="008E1DD5"/>
    <w:rsid w:val="008E5DF1"/>
    <w:rsid w:val="008F3E59"/>
    <w:rsid w:val="008F49F4"/>
    <w:rsid w:val="0090245E"/>
    <w:rsid w:val="00927215"/>
    <w:rsid w:val="009518F8"/>
    <w:rsid w:val="00963DC9"/>
    <w:rsid w:val="00976BD6"/>
    <w:rsid w:val="00996CC9"/>
    <w:rsid w:val="009A7BAD"/>
    <w:rsid w:val="009C1B5E"/>
    <w:rsid w:val="00A14097"/>
    <w:rsid w:val="00A14869"/>
    <w:rsid w:val="00A14B5E"/>
    <w:rsid w:val="00A22D1D"/>
    <w:rsid w:val="00A25A27"/>
    <w:rsid w:val="00A2772D"/>
    <w:rsid w:val="00A46C47"/>
    <w:rsid w:val="00A90F1E"/>
    <w:rsid w:val="00A92741"/>
    <w:rsid w:val="00A9729C"/>
    <w:rsid w:val="00AC4E68"/>
    <w:rsid w:val="00AD7BBF"/>
    <w:rsid w:val="00AE67A3"/>
    <w:rsid w:val="00B10B0E"/>
    <w:rsid w:val="00B11991"/>
    <w:rsid w:val="00B13A36"/>
    <w:rsid w:val="00B16D4A"/>
    <w:rsid w:val="00B32886"/>
    <w:rsid w:val="00B3672C"/>
    <w:rsid w:val="00B60988"/>
    <w:rsid w:val="00B633AB"/>
    <w:rsid w:val="00B77048"/>
    <w:rsid w:val="00B843F8"/>
    <w:rsid w:val="00BB0C24"/>
    <w:rsid w:val="00BB46E3"/>
    <w:rsid w:val="00BB5FA2"/>
    <w:rsid w:val="00BC4296"/>
    <w:rsid w:val="00BE521F"/>
    <w:rsid w:val="00BF7670"/>
    <w:rsid w:val="00BF7738"/>
    <w:rsid w:val="00C03641"/>
    <w:rsid w:val="00C1350E"/>
    <w:rsid w:val="00C13D5C"/>
    <w:rsid w:val="00C15D2D"/>
    <w:rsid w:val="00C30B9B"/>
    <w:rsid w:val="00C3179B"/>
    <w:rsid w:val="00C42C78"/>
    <w:rsid w:val="00C42DA9"/>
    <w:rsid w:val="00C47E1A"/>
    <w:rsid w:val="00C51A76"/>
    <w:rsid w:val="00C6069E"/>
    <w:rsid w:val="00C722E5"/>
    <w:rsid w:val="00C72909"/>
    <w:rsid w:val="00C72C63"/>
    <w:rsid w:val="00C74472"/>
    <w:rsid w:val="00C77D8A"/>
    <w:rsid w:val="00C809C2"/>
    <w:rsid w:val="00C900D3"/>
    <w:rsid w:val="00C90339"/>
    <w:rsid w:val="00C90DC4"/>
    <w:rsid w:val="00C90DFF"/>
    <w:rsid w:val="00CB0755"/>
    <w:rsid w:val="00CC66B9"/>
    <w:rsid w:val="00CD4A0C"/>
    <w:rsid w:val="00CD5122"/>
    <w:rsid w:val="00CE674D"/>
    <w:rsid w:val="00CF4676"/>
    <w:rsid w:val="00CF660C"/>
    <w:rsid w:val="00D02681"/>
    <w:rsid w:val="00D049B2"/>
    <w:rsid w:val="00D04A1C"/>
    <w:rsid w:val="00D120FE"/>
    <w:rsid w:val="00D13FA5"/>
    <w:rsid w:val="00D24C06"/>
    <w:rsid w:val="00D33532"/>
    <w:rsid w:val="00D33A21"/>
    <w:rsid w:val="00D35745"/>
    <w:rsid w:val="00D41CDE"/>
    <w:rsid w:val="00D53A93"/>
    <w:rsid w:val="00D54315"/>
    <w:rsid w:val="00D56832"/>
    <w:rsid w:val="00D94200"/>
    <w:rsid w:val="00DA6942"/>
    <w:rsid w:val="00DB2ADA"/>
    <w:rsid w:val="00DC3B58"/>
    <w:rsid w:val="00DD04E6"/>
    <w:rsid w:val="00DD1855"/>
    <w:rsid w:val="00DE424C"/>
    <w:rsid w:val="00DF2C85"/>
    <w:rsid w:val="00DF7A64"/>
    <w:rsid w:val="00E034F9"/>
    <w:rsid w:val="00E040A6"/>
    <w:rsid w:val="00E1585F"/>
    <w:rsid w:val="00E47088"/>
    <w:rsid w:val="00E54739"/>
    <w:rsid w:val="00E55703"/>
    <w:rsid w:val="00E60AC9"/>
    <w:rsid w:val="00E67C36"/>
    <w:rsid w:val="00E8158B"/>
    <w:rsid w:val="00E93138"/>
    <w:rsid w:val="00E94BF3"/>
    <w:rsid w:val="00E97AF6"/>
    <w:rsid w:val="00EA283F"/>
    <w:rsid w:val="00ED5337"/>
    <w:rsid w:val="00EE4CA7"/>
    <w:rsid w:val="00F012BF"/>
    <w:rsid w:val="00F03CA0"/>
    <w:rsid w:val="00F05744"/>
    <w:rsid w:val="00F105ED"/>
    <w:rsid w:val="00F10CAD"/>
    <w:rsid w:val="00F1154D"/>
    <w:rsid w:val="00F12C84"/>
    <w:rsid w:val="00F148CB"/>
    <w:rsid w:val="00F25141"/>
    <w:rsid w:val="00F43445"/>
    <w:rsid w:val="00F534AD"/>
    <w:rsid w:val="00F723E2"/>
    <w:rsid w:val="00F72633"/>
    <w:rsid w:val="00F7399A"/>
    <w:rsid w:val="00F959BE"/>
    <w:rsid w:val="00F96001"/>
    <w:rsid w:val="00FA2387"/>
    <w:rsid w:val="00FB2B30"/>
    <w:rsid w:val="00FC193C"/>
    <w:rsid w:val="00FD76D2"/>
    <w:rsid w:val="00FF2951"/>
    <w:rsid w:val="0DA970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0D"/>
    <w:pPr>
      <w:widowControl w:val="0"/>
      <w:jc w:val="both"/>
    </w:pPr>
    <w:rPr>
      <w:kern w:val="2"/>
      <w:sz w:val="21"/>
      <w:szCs w:val="22"/>
    </w:rPr>
  </w:style>
  <w:style w:type="paragraph" w:styleId="1">
    <w:name w:val="heading 1"/>
    <w:basedOn w:val="a"/>
    <w:next w:val="a"/>
    <w:link w:val="1Char"/>
    <w:uiPriority w:val="99"/>
    <w:qFormat/>
    <w:rsid w:val="002F740D"/>
    <w:pPr>
      <w:keepNext/>
      <w:keepLines/>
      <w:spacing w:before="340" w:after="330"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semiHidden/>
    <w:unhideWhenUsed/>
    <w:rsid w:val="002F740D"/>
    <w:rPr>
      <w:rFonts w:ascii="宋体" w:eastAsia="宋体" w:hAnsi="Courier New" w:cs="宋体"/>
      <w:szCs w:val="21"/>
    </w:rPr>
  </w:style>
  <w:style w:type="paragraph" w:styleId="a4">
    <w:name w:val="Normal (Web)"/>
    <w:basedOn w:val="a"/>
    <w:semiHidden/>
    <w:unhideWhenUsed/>
    <w:qFormat/>
    <w:rsid w:val="002F740D"/>
    <w:pPr>
      <w:widowControl/>
      <w:spacing w:before="100" w:beforeAutospacing="1" w:after="100" w:afterAutospacing="1"/>
      <w:jc w:val="left"/>
    </w:pPr>
    <w:rPr>
      <w:rFonts w:ascii="宋体" w:eastAsia="宋体" w:hAnsi="宋体" w:cs="宋体"/>
      <w:kern w:val="0"/>
      <w:sz w:val="24"/>
      <w:szCs w:val="24"/>
    </w:rPr>
  </w:style>
  <w:style w:type="character" w:styleId="a5">
    <w:name w:val="Hyperlink"/>
    <w:uiPriority w:val="99"/>
    <w:unhideWhenUsed/>
    <w:qFormat/>
    <w:rsid w:val="002F740D"/>
    <w:rPr>
      <w:color w:val="0000FF"/>
      <w:u w:val="single"/>
    </w:rPr>
  </w:style>
  <w:style w:type="paragraph" w:styleId="a6">
    <w:name w:val="List Paragraph"/>
    <w:basedOn w:val="a"/>
    <w:uiPriority w:val="99"/>
    <w:qFormat/>
    <w:rsid w:val="002F740D"/>
    <w:pPr>
      <w:ind w:firstLineChars="200" w:firstLine="420"/>
    </w:pPr>
  </w:style>
  <w:style w:type="character" w:customStyle="1" w:styleId="Char">
    <w:name w:val="纯文本 Char"/>
    <w:basedOn w:val="a0"/>
    <w:link w:val="a3"/>
    <w:uiPriority w:val="99"/>
    <w:semiHidden/>
    <w:rsid w:val="002F740D"/>
    <w:rPr>
      <w:rFonts w:ascii="宋体" w:eastAsia="宋体" w:hAnsi="Courier New" w:cs="Courier New"/>
      <w:szCs w:val="21"/>
    </w:rPr>
  </w:style>
  <w:style w:type="character" w:customStyle="1" w:styleId="Char1">
    <w:name w:val="纯文本 Char1"/>
    <w:link w:val="a3"/>
    <w:uiPriority w:val="99"/>
    <w:semiHidden/>
    <w:locked/>
    <w:rsid w:val="002F740D"/>
    <w:rPr>
      <w:rFonts w:ascii="宋体" w:eastAsia="宋体" w:hAnsi="Courier New" w:cs="宋体"/>
      <w:szCs w:val="21"/>
    </w:rPr>
  </w:style>
  <w:style w:type="character" w:customStyle="1" w:styleId="1Char">
    <w:name w:val="标题 1 Char"/>
    <w:basedOn w:val="a0"/>
    <w:link w:val="1"/>
    <w:uiPriority w:val="99"/>
    <w:qFormat/>
    <w:rsid w:val="002F740D"/>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156660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subview/10873/9354108.htm" TargetMode="External"/><Relationship Id="rId5" Type="http://schemas.openxmlformats.org/officeDocument/2006/relationships/hyperlink" Target="http://baike.baidu.com/subview/7983/1578532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20</Pages>
  <Words>1390</Words>
  <Characters>7927</Characters>
  <Application>Microsoft Office Word</Application>
  <DocSecurity>0</DocSecurity>
  <Lines>66</Lines>
  <Paragraphs>18</Paragraphs>
  <ScaleCrop>false</ScaleCrop>
  <Company>Micorosoft</Company>
  <LinksUpToDate>false</LinksUpToDate>
  <CharactersWithSpaces>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11</cp:lastModifiedBy>
  <cp:revision>25</cp:revision>
  <dcterms:created xsi:type="dcterms:W3CDTF">2021-01-21T03:40:00Z</dcterms:created>
  <dcterms:modified xsi:type="dcterms:W3CDTF">2026-02-10T01:39:00Z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FB5EE40C4D2F414D95B55B3ED17CF92C</vt:lpwstr>
  </property>
</Properties>
</file>